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7F3E" w14:textId="77777777" w:rsidR="004750A7" w:rsidRDefault="004750A7" w:rsidP="00375061"/>
    <w:p w14:paraId="09A84199" w14:textId="77777777" w:rsidR="00782655" w:rsidRDefault="00CA2689" w:rsidP="00782655">
      <w:pPr>
        <w:pStyle w:val="3Policytitle"/>
        <w:jc w:val="center"/>
        <w:rPr>
          <w:sz w:val="96"/>
          <w:szCs w:val="96"/>
        </w:rPr>
      </w:pPr>
      <w:r>
        <w:rPr>
          <w:noProof/>
          <w:sz w:val="96"/>
          <w:szCs w:val="96"/>
          <w:lang w:val="en-GB" w:eastAsia="en-GB"/>
        </w:rPr>
        <w:drawing>
          <wp:anchor distT="0" distB="0" distL="114300" distR="114300" simplePos="0" relativeHeight="251658752" behindDoc="0" locked="0" layoutInCell="1" allowOverlap="1" wp14:anchorId="262BC1D8" wp14:editId="77B85155">
            <wp:simplePos x="0" y="0"/>
            <wp:positionH relativeFrom="column">
              <wp:posOffset>1802130</wp:posOffset>
            </wp:positionH>
            <wp:positionV relativeFrom="paragraph">
              <wp:posOffset>-402590</wp:posOffset>
            </wp:positionV>
            <wp:extent cx="2214245" cy="2384425"/>
            <wp:effectExtent l="0" t="0" r="0" b="0"/>
            <wp:wrapNone/>
            <wp:docPr id="10"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b="21312"/>
                    <a:stretch>
                      <a:fillRect/>
                    </a:stretch>
                  </pic:blipFill>
                  <pic:spPr bwMode="auto">
                    <a:xfrm>
                      <a:off x="0" y="0"/>
                      <a:ext cx="2214245" cy="238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9366B" w14:textId="77777777" w:rsidR="00782655" w:rsidRDefault="00782655" w:rsidP="00782655">
      <w:pPr>
        <w:pStyle w:val="3Policytitle"/>
        <w:jc w:val="center"/>
        <w:rPr>
          <w:sz w:val="96"/>
          <w:szCs w:val="96"/>
        </w:rPr>
      </w:pPr>
    </w:p>
    <w:p w14:paraId="0BD96451" w14:textId="77777777" w:rsidR="00782655" w:rsidRDefault="00782655" w:rsidP="00782655">
      <w:pPr>
        <w:pStyle w:val="3Policytitle"/>
        <w:jc w:val="center"/>
        <w:rPr>
          <w:b w:val="0"/>
          <w:sz w:val="96"/>
          <w:szCs w:val="96"/>
        </w:rPr>
      </w:pPr>
    </w:p>
    <w:p w14:paraId="2DEA28CE" w14:textId="77777777" w:rsidR="00782655" w:rsidRPr="00782655" w:rsidRDefault="00782655" w:rsidP="00782655">
      <w:pPr>
        <w:pStyle w:val="3Policytitle"/>
        <w:jc w:val="center"/>
        <w:rPr>
          <w:b w:val="0"/>
          <w:sz w:val="96"/>
          <w:szCs w:val="96"/>
        </w:rPr>
      </w:pPr>
      <w:r w:rsidRPr="00782655">
        <w:rPr>
          <w:b w:val="0"/>
          <w:sz w:val="96"/>
          <w:szCs w:val="96"/>
        </w:rPr>
        <w:t>Moat Farm Junior School</w:t>
      </w:r>
    </w:p>
    <w:p w14:paraId="0B2C3537" w14:textId="77777777" w:rsidR="00782655" w:rsidRPr="00782655" w:rsidRDefault="00782655" w:rsidP="00782655">
      <w:pPr>
        <w:pStyle w:val="3Policytitle"/>
        <w:jc w:val="center"/>
        <w:rPr>
          <w:szCs w:val="72"/>
        </w:rPr>
      </w:pPr>
    </w:p>
    <w:p w14:paraId="3A02324F" w14:textId="77777777" w:rsidR="0015249F" w:rsidRPr="00782655" w:rsidRDefault="0015249F" w:rsidP="00782655">
      <w:pPr>
        <w:pStyle w:val="3Policytitle"/>
        <w:jc w:val="center"/>
        <w:rPr>
          <w:szCs w:val="72"/>
        </w:rPr>
      </w:pPr>
      <w:r w:rsidRPr="00782655">
        <w:rPr>
          <w:szCs w:val="72"/>
        </w:rPr>
        <w:t xml:space="preserve">Children with health needs who cannot attend school </w:t>
      </w:r>
      <w:proofErr w:type="gramStart"/>
      <w:r w:rsidRPr="00782655">
        <w:rPr>
          <w:szCs w:val="72"/>
        </w:rPr>
        <w:t>policy</w:t>
      </w:r>
      <w:proofErr w:type="gramEnd"/>
    </w:p>
    <w:p w14:paraId="0150C470" w14:textId="77777777" w:rsidR="0015249F" w:rsidRPr="001118BF" w:rsidRDefault="0015249F" w:rsidP="0015249F">
      <w:pPr>
        <w:pStyle w:val="1bodycopy10pt"/>
      </w:pPr>
    </w:p>
    <w:p w14:paraId="128CB7F5" w14:textId="77777777" w:rsidR="0015249F" w:rsidRDefault="0015249F" w:rsidP="0015249F">
      <w:pPr>
        <w:pStyle w:val="1bodycopy10pt"/>
        <w:rPr>
          <w:noProof/>
          <w:color w:val="00CF80"/>
          <w:szCs w:val="20"/>
        </w:rPr>
      </w:pPr>
    </w:p>
    <w:p w14:paraId="3B79FF7B" w14:textId="77777777" w:rsidR="0015249F" w:rsidRDefault="0015249F" w:rsidP="0015249F">
      <w:pPr>
        <w:pStyle w:val="1bodycopy10pt"/>
      </w:pPr>
    </w:p>
    <w:p w14:paraId="524AEFFB" w14:textId="77777777" w:rsidR="0015249F" w:rsidRDefault="0015249F" w:rsidP="0015249F">
      <w:pPr>
        <w:pStyle w:val="1bodycopy10pt"/>
      </w:pPr>
    </w:p>
    <w:p w14:paraId="1FE54DB2" w14:textId="77777777" w:rsidR="00782655" w:rsidRDefault="00782655" w:rsidP="0015249F">
      <w:pPr>
        <w:pStyle w:val="1bodycopy10pt"/>
      </w:pPr>
    </w:p>
    <w:p w14:paraId="3AE27384" w14:textId="77777777" w:rsidR="0015249F" w:rsidRDefault="0015249F" w:rsidP="0015249F"/>
    <w:p w14:paraId="1C765E3B" w14:textId="77777777" w:rsidR="000E51DE" w:rsidRPr="00ED4599" w:rsidRDefault="000E51DE" w:rsidP="0015249F">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7134"/>
      </w:tblGrid>
      <w:tr w:rsidR="0015249F" w:rsidRPr="00DA50A5" w14:paraId="78A4B2F9" w14:textId="77777777">
        <w:tc>
          <w:tcPr>
            <w:tcW w:w="2586" w:type="dxa"/>
            <w:tcBorders>
              <w:top w:val="single" w:sz="18" w:space="0" w:color="FFFFFF"/>
              <w:bottom w:val="single" w:sz="18" w:space="0" w:color="FFFFFF"/>
            </w:tcBorders>
            <w:shd w:val="clear" w:color="auto" w:fill="D8DFDE"/>
          </w:tcPr>
          <w:p w14:paraId="0409B7A8" w14:textId="77777777" w:rsidR="0015249F" w:rsidRPr="0062626B" w:rsidRDefault="0015249F">
            <w:pPr>
              <w:pStyle w:val="1bodycopy10pt"/>
              <w:rPr>
                <w:b/>
              </w:rPr>
            </w:pPr>
            <w:r w:rsidRPr="0062626B">
              <w:rPr>
                <w:b/>
              </w:rPr>
              <w:t>Last reviewed on:</w:t>
            </w:r>
          </w:p>
        </w:tc>
        <w:tc>
          <w:tcPr>
            <w:tcW w:w="7134" w:type="dxa"/>
            <w:tcBorders>
              <w:top w:val="single" w:sz="18" w:space="0" w:color="FFFFFF"/>
              <w:bottom w:val="single" w:sz="18" w:space="0" w:color="FFFFFF"/>
            </w:tcBorders>
            <w:shd w:val="clear" w:color="auto" w:fill="D8DFDE"/>
          </w:tcPr>
          <w:p w14:paraId="03D760AE" w14:textId="77777777" w:rsidR="0015249F" w:rsidRPr="0062626B" w:rsidRDefault="00782655">
            <w:pPr>
              <w:pStyle w:val="1bodycopy11pt"/>
              <w:rPr>
                <w:highlight w:val="yellow"/>
              </w:rPr>
            </w:pPr>
            <w:r w:rsidRPr="003E609C">
              <w:t>24</w:t>
            </w:r>
            <w:r w:rsidRPr="003E609C">
              <w:rPr>
                <w:vertAlign w:val="superscript"/>
              </w:rPr>
              <w:t>th</w:t>
            </w:r>
            <w:r w:rsidRPr="003E609C">
              <w:t xml:space="preserve"> September 2023</w:t>
            </w:r>
          </w:p>
        </w:tc>
      </w:tr>
      <w:tr w:rsidR="0015249F" w:rsidRPr="00DA50A5" w14:paraId="13971E09" w14:textId="77777777">
        <w:tc>
          <w:tcPr>
            <w:tcW w:w="2586" w:type="dxa"/>
            <w:tcBorders>
              <w:top w:val="single" w:sz="18" w:space="0" w:color="FFFFFF"/>
              <w:bottom w:val="nil"/>
            </w:tcBorders>
            <w:shd w:val="clear" w:color="auto" w:fill="D8DFDE"/>
          </w:tcPr>
          <w:p w14:paraId="6172EA66" w14:textId="77777777" w:rsidR="0015249F" w:rsidRPr="0062626B" w:rsidRDefault="0015249F">
            <w:pPr>
              <w:pStyle w:val="1bodycopy10pt"/>
              <w:rPr>
                <w:b/>
              </w:rPr>
            </w:pPr>
            <w:r w:rsidRPr="0062626B">
              <w:rPr>
                <w:b/>
              </w:rPr>
              <w:t>Next review due by:</w:t>
            </w:r>
          </w:p>
        </w:tc>
        <w:tc>
          <w:tcPr>
            <w:tcW w:w="7134" w:type="dxa"/>
            <w:tcBorders>
              <w:top w:val="single" w:sz="18" w:space="0" w:color="FFFFFF"/>
              <w:bottom w:val="nil"/>
            </w:tcBorders>
            <w:shd w:val="clear" w:color="auto" w:fill="D8DFDE"/>
          </w:tcPr>
          <w:p w14:paraId="10973348" w14:textId="77777777" w:rsidR="0015249F" w:rsidRPr="0062626B" w:rsidRDefault="00782655">
            <w:pPr>
              <w:pStyle w:val="1bodycopy11pt"/>
              <w:rPr>
                <w:highlight w:val="yellow"/>
              </w:rPr>
            </w:pPr>
            <w:r w:rsidRPr="003E609C">
              <w:t>September 2024</w:t>
            </w:r>
          </w:p>
        </w:tc>
      </w:tr>
    </w:tbl>
    <w:p w14:paraId="276800AF" w14:textId="77777777" w:rsidR="0015249F" w:rsidRPr="0072620F" w:rsidRDefault="0015249F" w:rsidP="0015249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14:paraId="5BEF0301" w14:textId="77777777" w:rsidR="0015249F" w:rsidRPr="00F8733E" w:rsidRDefault="0015249F" w:rsidP="0015249F">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89348318" w:history="1">
        <w:r w:rsidRPr="00C34D76">
          <w:rPr>
            <w:rStyle w:val="Hyperlink"/>
            <w:noProof/>
          </w:rPr>
          <w:t>1. Aims</w:t>
        </w:r>
        <w:r>
          <w:rPr>
            <w:noProof/>
            <w:webHidden/>
          </w:rPr>
          <w:tab/>
        </w:r>
        <w:r>
          <w:rPr>
            <w:noProof/>
            <w:webHidden/>
          </w:rPr>
          <w:fldChar w:fldCharType="begin"/>
        </w:r>
        <w:r>
          <w:rPr>
            <w:noProof/>
            <w:webHidden/>
          </w:rPr>
          <w:instrText xml:space="preserve"> PAGEREF _Toc89348318 \h </w:instrText>
        </w:r>
        <w:r>
          <w:rPr>
            <w:noProof/>
            <w:webHidden/>
          </w:rPr>
        </w:r>
        <w:r>
          <w:rPr>
            <w:noProof/>
            <w:webHidden/>
          </w:rPr>
          <w:fldChar w:fldCharType="separate"/>
        </w:r>
        <w:r w:rsidR="00AA529E">
          <w:rPr>
            <w:noProof/>
            <w:webHidden/>
          </w:rPr>
          <w:t>2</w:t>
        </w:r>
        <w:r>
          <w:rPr>
            <w:noProof/>
            <w:webHidden/>
          </w:rPr>
          <w:fldChar w:fldCharType="end"/>
        </w:r>
      </w:hyperlink>
    </w:p>
    <w:p w14:paraId="7B531780" w14:textId="77777777" w:rsidR="0015249F" w:rsidRPr="00F8733E" w:rsidRDefault="00000000" w:rsidP="0015249F">
      <w:pPr>
        <w:pStyle w:val="TOC1"/>
        <w:tabs>
          <w:tab w:val="right" w:leader="dot" w:pos="9736"/>
        </w:tabs>
        <w:rPr>
          <w:rFonts w:ascii="Calibri" w:eastAsia="Times New Roman" w:hAnsi="Calibri"/>
          <w:noProof/>
          <w:sz w:val="22"/>
          <w:szCs w:val="22"/>
          <w:lang w:val="en-GB" w:eastAsia="en-GB"/>
        </w:rPr>
      </w:pPr>
      <w:hyperlink w:anchor="_Toc89348319" w:history="1">
        <w:r w:rsidR="0015249F" w:rsidRPr="00C34D76">
          <w:rPr>
            <w:rStyle w:val="Hyperlink"/>
            <w:noProof/>
          </w:rPr>
          <w:t>2. Legislation and guidance</w:t>
        </w:r>
        <w:r w:rsidR="0015249F">
          <w:rPr>
            <w:noProof/>
            <w:webHidden/>
          </w:rPr>
          <w:tab/>
        </w:r>
        <w:r w:rsidR="0015249F">
          <w:rPr>
            <w:noProof/>
            <w:webHidden/>
          </w:rPr>
          <w:fldChar w:fldCharType="begin"/>
        </w:r>
        <w:r w:rsidR="0015249F">
          <w:rPr>
            <w:noProof/>
            <w:webHidden/>
          </w:rPr>
          <w:instrText xml:space="preserve"> PAGEREF _Toc89348319 \h </w:instrText>
        </w:r>
        <w:r w:rsidR="0015249F">
          <w:rPr>
            <w:noProof/>
            <w:webHidden/>
          </w:rPr>
        </w:r>
        <w:r w:rsidR="0015249F">
          <w:rPr>
            <w:noProof/>
            <w:webHidden/>
          </w:rPr>
          <w:fldChar w:fldCharType="separate"/>
        </w:r>
        <w:r w:rsidR="00AA529E">
          <w:rPr>
            <w:noProof/>
            <w:webHidden/>
          </w:rPr>
          <w:t>2</w:t>
        </w:r>
        <w:r w:rsidR="0015249F">
          <w:rPr>
            <w:noProof/>
            <w:webHidden/>
          </w:rPr>
          <w:fldChar w:fldCharType="end"/>
        </w:r>
      </w:hyperlink>
    </w:p>
    <w:p w14:paraId="3DB9770C" w14:textId="77777777" w:rsidR="0015249F" w:rsidRPr="00F8733E" w:rsidRDefault="00000000" w:rsidP="0015249F">
      <w:pPr>
        <w:pStyle w:val="TOC1"/>
        <w:tabs>
          <w:tab w:val="right" w:leader="dot" w:pos="9736"/>
        </w:tabs>
        <w:rPr>
          <w:rFonts w:ascii="Calibri" w:eastAsia="Times New Roman" w:hAnsi="Calibri"/>
          <w:noProof/>
          <w:sz w:val="22"/>
          <w:szCs w:val="22"/>
          <w:lang w:val="en-GB" w:eastAsia="en-GB"/>
        </w:rPr>
      </w:pPr>
      <w:hyperlink w:anchor="_Toc89348320" w:history="1">
        <w:r w:rsidR="0015249F" w:rsidRPr="00C34D76">
          <w:rPr>
            <w:rStyle w:val="Hyperlink"/>
            <w:noProof/>
          </w:rPr>
          <w:t xml:space="preserve">3. </w:t>
        </w:r>
        <w:r w:rsidR="00837FCD">
          <w:rPr>
            <w:rStyle w:val="Hyperlink"/>
            <w:noProof/>
          </w:rPr>
          <w:t>R</w:t>
        </w:r>
        <w:r w:rsidR="0015249F" w:rsidRPr="00C34D76">
          <w:rPr>
            <w:rStyle w:val="Hyperlink"/>
            <w:noProof/>
          </w:rPr>
          <w:t>esponsibilities of the school</w:t>
        </w:r>
        <w:r w:rsidR="0015249F">
          <w:rPr>
            <w:noProof/>
            <w:webHidden/>
          </w:rPr>
          <w:tab/>
        </w:r>
        <w:r w:rsidR="0015249F">
          <w:rPr>
            <w:noProof/>
            <w:webHidden/>
          </w:rPr>
          <w:fldChar w:fldCharType="begin"/>
        </w:r>
        <w:r w:rsidR="0015249F">
          <w:rPr>
            <w:noProof/>
            <w:webHidden/>
          </w:rPr>
          <w:instrText xml:space="preserve"> PAGEREF _Toc89348320 \h </w:instrText>
        </w:r>
        <w:r w:rsidR="0015249F">
          <w:rPr>
            <w:noProof/>
            <w:webHidden/>
          </w:rPr>
        </w:r>
        <w:r w:rsidR="0015249F">
          <w:rPr>
            <w:noProof/>
            <w:webHidden/>
          </w:rPr>
          <w:fldChar w:fldCharType="separate"/>
        </w:r>
        <w:r w:rsidR="00AA529E">
          <w:rPr>
            <w:noProof/>
            <w:webHidden/>
          </w:rPr>
          <w:t>2</w:t>
        </w:r>
        <w:r w:rsidR="0015249F">
          <w:rPr>
            <w:noProof/>
            <w:webHidden/>
          </w:rPr>
          <w:fldChar w:fldCharType="end"/>
        </w:r>
      </w:hyperlink>
    </w:p>
    <w:p w14:paraId="0F18D06B" w14:textId="77777777" w:rsidR="0015249F" w:rsidRPr="00F8733E" w:rsidRDefault="00000000" w:rsidP="0015249F">
      <w:pPr>
        <w:pStyle w:val="TOC1"/>
        <w:tabs>
          <w:tab w:val="right" w:leader="dot" w:pos="9736"/>
        </w:tabs>
        <w:rPr>
          <w:rFonts w:ascii="Calibri" w:eastAsia="Times New Roman" w:hAnsi="Calibri"/>
          <w:noProof/>
          <w:sz w:val="22"/>
          <w:szCs w:val="22"/>
          <w:lang w:val="en-GB" w:eastAsia="en-GB"/>
        </w:rPr>
      </w:pPr>
      <w:hyperlink w:anchor="_Toc89348321" w:history="1">
        <w:r w:rsidR="0015249F" w:rsidRPr="00C34D76">
          <w:rPr>
            <w:rStyle w:val="Hyperlink"/>
            <w:noProof/>
          </w:rPr>
          <w:t>4. Monitoring arrangements</w:t>
        </w:r>
        <w:r w:rsidR="0015249F">
          <w:rPr>
            <w:noProof/>
            <w:webHidden/>
          </w:rPr>
          <w:tab/>
        </w:r>
        <w:r w:rsidR="0015249F">
          <w:rPr>
            <w:noProof/>
            <w:webHidden/>
          </w:rPr>
          <w:fldChar w:fldCharType="begin"/>
        </w:r>
        <w:r w:rsidR="0015249F">
          <w:rPr>
            <w:noProof/>
            <w:webHidden/>
          </w:rPr>
          <w:instrText xml:space="preserve"> PAGEREF _Toc89348321 \h </w:instrText>
        </w:r>
        <w:r w:rsidR="0015249F">
          <w:rPr>
            <w:noProof/>
            <w:webHidden/>
          </w:rPr>
        </w:r>
        <w:r w:rsidR="0015249F">
          <w:rPr>
            <w:noProof/>
            <w:webHidden/>
          </w:rPr>
          <w:fldChar w:fldCharType="separate"/>
        </w:r>
        <w:r w:rsidR="00AA529E">
          <w:rPr>
            <w:noProof/>
            <w:webHidden/>
          </w:rPr>
          <w:t>3</w:t>
        </w:r>
        <w:r w:rsidR="0015249F">
          <w:rPr>
            <w:noProof/>
            <w:webHidden/>
          </w:rPr>
          <w:fldChar w:fldCharType="end"/>
        </w:r>
      </w:hyperlink>
    </w:p>
    <w:p w14:paraId="4600502B" w14:textId="77777777" w:rsidR="0015249F" w:rsidRPr="00F8733E" w:rsidRDefault="00000000" w:rsidP="0015249F">
      <w:pPr>
        <w:pStyle w:val="TOC1"/>
        <w:tabs>
          <w:tab w:val="right" w:leader="dot" w:pos="9736"/>
        </w:tabs>
        <w:rPr>
          <w:rFonts w:ascii="Calibri" w:eastAsia="Times New Roman" w:hAnsi="Calibri"/>
          <w:noProof/>
          <w:sz w:val="22"/>
          <w:szCs w:val="22"/>
          <w:lang w:val="en-GB" w:eastAsia="en-GB"/>
        </w:rPr>
      </w:pPr>
      <w:hyperlink w:anchor="_Toc89348322" w:history="1">
        <w:r w:rsidR="0015249F" w:rsidRPr="00C34D76">
          <w:rPr>
            <w:rStyle w:val="Hyperlink"/>
            <w:noProof/>
          </w:rPr>
          <w:t>5. Links to other policies</w:t>
        </w:r>
        <w:r w:rsidR="0015249F">
          <w:rPr>
            <w:noProof/>
            <w:webHidden/>
          </w:rPr>
          <w:tab/>
        </w:r>
        <w:r w:rsidR="0015249F">
          <w:rPr>
            <w:noProof/>
            <w:webHidden/>
          </w:rPr>
          <w:fldChar w:fldCharType="begin"/>
        </w:r>
        <w:r w:rsidR="0015249F">
          <w:rPr>
            <w:noProof/>
            <w:webHidden/>
          </w:rPr>
          <w:instrText xml:space="preserve"> PAGEREF _Toc89348322 \h </w:instrText>
        </w:r>
        <w:r w:rsidR="0015249F">
          <w:rPr>
            <w:noProof/>
            <w:webHidden/>
          </w:rPr>
        </w:r>
        <w:r w:rsidR="0015249F">
          <w:rPr>
            <w:noProof/>
            <w:webHidden/>
          </w:rPr>
          <w:fldChar w:fldCharType="separate"/>
        </w:r>
        <w:r w:rsidR="00AA529E">
          <w:rPr>
            <w:noProof/>
            <w:webHidden/>
          </w:rPr>
          <w:t>4</w:t>
        </w:r>
        <w:r w:rsidR="0015249F">
          <w:rPr>
            <w:noProof/>
            <w:webHidden/>
          </w:rPr>
          <w:fldChar w:fldCharType="end"/>
        </w:r>
      </w:hyperlink>
    </w:p>
    <w:p w14:paraId="15105D69" w14:textId="77777777" w:rsidR="0015249F" w:rsidRDefault="0015249F" w:rsidP="0015249F">
      <w:pPr>
        <w:pStyle w:val="1bodycopy10pt"/>
        <w:rPr>
          <w:noProof/>
        </w:rPr>
      </w:pPr>
      <w:r>
        <w:rPr>
          <w:rFonts w:cs="Arial"/>
          <w:noProof/>
          <w:szCs w:val="20"/>
        </w:rPr>
        <w:fldChar w:fldCharType="end"/>
      </w:r>
    </w:p>
    <w:p w14:paraId="2FDC4C2E" w14:textId="77777777" w:rsidR="0015249F" w:rsidRPr="009122BB" w:rsidRDefault="00CA2689" w:rsidP="0015249F">
      <w:pPr>
        <w:pStyle w:val="1bodycopy10pt"/>
        <w:rPr>
          <w:rFonts w:cs="Arial"/>
          <w:noProof/>
          <w:szCs w:val="20"/>
        </w:rPr>
      </w:pPr>
      <w:r>
        <w:rPr>
          <w:noProof/>
          <w:lang w:val="en-GB" w:eastAsia="en-GB"/>
        </w:rPr>
        <mc:AlternateContent>
          <mc:Choice Requires="wps">
            <w:drawing>
              <wp:anchor distT="4294967294" distB="4294967294" distL="114300" distR="114300" simplePos="0" relativeHeight="251657728" behindDoc="0" locked="0" layoutInCell="1" allowOverlap="1" wp14:anchorId="75153039" wp14:editId="48E7EEC5">
                <wp:simplePos x="0" y="0"/>
                <wp:positionH relativeFrom="column">
                  <wp:posOffset>0</wp:posOffset>
                </wp:positionH>
                <wp:positionV relativeFrom="paragraph">
                  <wp:posOffset>-1</wp:posOffset>
                </wp:positionV>
                <wp:extent cx="6158865" cy="0"/>
                <wp:effectExtent l="0" t="0" r="133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8DED74" id="Straight Connector 1"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oSVubd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31633BAE" w14:textId="77777777" w:rsidR="0015249F" w:rsidRDefault="0015249F" w:rsidP="0015249F">
      <w:pPr>
        <w:pStyle w:val="Heading1"/>
      </w:pPr>
      <w:bookmarkStart w:id="0" w:name="_Toc89348318"/>
      <w:r>
        <w:t>1. Aims</w:t>
      </w:r>
      <w:bookmarkEnd w:id="0"/>
    </w:p>
    <w:p w14:paraId="46F55A2D" w14:textId="77777777" w:rsidR="0015249F" w:rsidRDefault="0015249F" w:rsidP="0015249F">
      <w:pPr>
        <w:pStyle w:val="1bodycopy10pt"/>
      </w:pPr>
      <w:r>
        <w:t>This policy aims to ensure that:</w:t>
      </w:r>
    </w:p>
    <w:p w14:paraId="4D9153A1" w14:textId="77777777" w:rsidR="0015249F" w:rsidRDefault="0015249F" w:rsidP="0015249F">
      <w:pPr>
        <w:pStyle w:val="4Bulletedcopyblue"/>
        <w:numPr>
          <w:ilvl w:val="0"/>
          <w:numId w:val="9"/>
        </w:numPr>
      </w:pPr>
      <w:r>
        <w:t xml:space="preserve">Suitable education is arranged for pupils on roll who cannot attend school due to health </w:t>
      </w:r>
      <w:proofErr w:type="gramStart"/>
      <w:r>
        <w:t>needs</w:t>
      </w:r>
      <w:proofErr w:type="gramEnd"/>
    </w:p>
    <w:p w14:paraId="5B4214D0" w14:textId="77777777" w:rsidR="0015249F" w:rsidRPr="00D74222" w:rsidRDefault="0015249F" w:rsidP="0015249F">
      <w:pPr>
        <w:pStyle w:val="4Bulletedcopyblue"/>
        <w:numPr>
          <w:ilvl w:val="0"/>
          <w:numId w:val="9"/>
        </w:numPr>
      </w:pPr>
      <w:r>
        <w:t xml:space="preserve">Pupils, staff and parents understand what the school is responsible for when this education is being provided by the local </w:t>
      </w:r>
      <w:proofErr w:type="gramStart"/>
      <w:r>
        <w:t>authority</w:t>
      </w:r>
      <w:proofErr w:type="gramEnd"/>
    </w:p>
    <w:p w14:paraId="11255ACA" w14:textId="77777777" w:rsidR="0015249F" w:rsidRDefault="0015249F" w:rsidP="0015249F">
      <w:pPr>
        <w:pStyle w:val="Heading1"/>
        <w:spacing w:before="240"/>
      </w:pPr>
      <w:bookmarkStart w:id="1" w:name="_Toc89348319"/>
      <w:r>
        <w:t>2. Legislation and guidance</w:t>
      </w:r>
      <w:bookmarkEnd w:id="1"/>
    </w:p>
    <w:p w14:paraId="6118A816" w14:textId="77777777" w:rsidR="0015249F" w:rsidRDefault="0015249F" w:rsidP="0015249F">
      <w:pPr>
        <w:pStyle w:val="1bodycopy10pt"/>
      </w:pPr>
      <w:r w:rsidRPr="00D74222">
        <w:t xml:space="preserve">This policy </w:t>
      </w:r>
      <w:r w:rsidR="00472B9D">
        <w:t>has due regard to all relevant legislation and statutory guidance including, but not limited to, the following reflects.</w:t>
      </w:r>
    </w:p>
    <w:p w14:paraId="09F53062" w14:textId="77777777" w:rsidR="00472B9D" w:rsidRDefault="00930B3B" w:rsidP="00930B3B">
      <w:pPr>
        <w:pStyle w:val="1bodycopy10pt"/>
        <w:numPr>
          <w:ilvl w:val="0"/>
          <w:numId w:val="9"/>
        </w:numPr>
      </w:pPr>
      <w:r>
        <w:t>Data Protection Act (2018)</w:t>
      </w:r>
    </w:p>
    <w:p w14:paraId="1E4DD1A8" w14:textId="77777777" w:rsidR="00930B3B" w:rsidRDefault="00930B3B" w:rsidP="00930B3B">
      <w:pPr>
        <w:pStyle w:val="1bodycopy10pt"/>
        <w:numPr>
          <w:ilvl w:val="0"/>
          <w:numId w:val="9"/>
        </w:numPr>
      </w:pPr>
      <w:r>
        <w:t xml:space="preserve">DfE (2013) ‘Ensuring a good education for children who cannot attend school because of health </w:t>
      </w:r>
      <w:proofErr w:type="gramStart"/>
      <w:r>
        <w:t>needs’</w:t>
      </w:r>
      <w:proofErr w:type="gramEnd"/>
    </w:p>
    <w:p w14:paraId="2A70DA65" w14:textId="77777777" w:rsidR="00930B3B" w:rsidRDefault="00930B3B" w:rsidP="00930B3B">
      <w:pPr>
        <w:pStyle w:val="1bodycopy10pt"/>
        <w:numPr>
          <w:ilvl w:val="0"/>
          <w:numId w:val="9"/>
        </w:numPr>
      </w:pPr>
      <w:r>
        <w:t xml:space="preserve">DfE (2015) ‘Supporting Pupils at school with medical </w:t>
      </w:r>
      <w:proofErr w:type="gramStart"/>
      <w:r>
        <w:t>conditions’</w:t>
      </w:r>
      <w:proofErr w:type="gramEnd"/>
    </w:p>
    <w:p w14:paraId="46772FA7" w14:textId="77777777" w:rsidR="00930B3B" w:rsidRDefault="00930B3B" w:rsidP="00930B3B">
      <w:pPr>
        <w:pStyle w:val="1bodycopy10pt"/>
        <w:numPr>
          <w:ilvl w:val="0"/>
          <w:numId w:val="9"/>
        </w:numPr>
      </w:pPr>
      <w:r>
        <w:t>Education Act (1996)</w:t>
      </w:r>
    </w:p>
    <w:p w14:paraId="656C0723" w14:textId="77777777" w:rsidR="0015249F" w:rsidRDefault="00930B3B" w:rsidP="0015249F">
      <w:pPr>
        <w:pStyle w:val="1bodycopy10pt"/>
        <w:numPr>
          <w:ilvl w:val="0"/>
          <w:numId w:val="9"/>
        </w:numPr>
      </w:pPr>
      <w:r>
        <w:t>Equality Act (2010)</w:t>
      </w:r>
    </w:p>
    <w:p w14:paraId="7C5AB203" w14:textId="77777777" w:rsidR="0015249F" w:rsidRDefault="0015249F" w:rsidP="0015249F">
      <w:pPr>
        <w:pStyle w:val="Heading1"/>
        <w:spacing w:before="240"/>
      </w:pPr>
      <w:bookmarkStart w:id="2" w:name="_Toc89348320"/>
      <w:r>
        <w:t xml:space="preserve">3. </w:t>
      </w:r>
      <w:r w:rsidR="00837FCD">
        <w:t>R</w:t>
      </w:r>
      <w:r>
        <w:t>esponsibilities of the school</w:t>
      </w:r>
      <w:bookmarkEnd w:id="2"/>
    </w:p>
    <w:p w14:paraId="3E6C174C" w14:textId="77777777" w:rsidR="0015249F" w:rsidRPr="00D74222" w:rsidRDefault="0015249F" w:rsidP="0015249F">
      <w:pPr>
        <w:pStyle w:val="Subhead2"/>
        <w:rPr>
          <w:lang w:val="en-GB"/>
        </w:rPr>
      </w:pPr>
      <w:r w:rsidRPr="00D74222">
        <w:rPr>
          <w:lang w:val="en-GB"/>
        </w:rPr>
        <w:t xml:space="preserve">3.1 If the school makes </w:t>
      </w:r>
      <w:proofErr w:type="gramStart"/>
      <w:r w:rsidRPr="00D74222">
        <w:rPr>
          <w:lang w:val="en-GB"/>
        </w:rPr>
        <w:t>arrangements</w:t>
      </w:r>
      <w:proofErr w:type="gramEnd"/>
    </w:p>
    <w:p w14:paraId="53C6A257" w14:textId="77777777" w:rsidR="0015249F" w:rsidRPr="00C10637" w:rsidRDefault="0015249F" w:rsidP="0015249F">
      <w:pPr>
        <w:pStyle w:val="1bodycopy10pt"/>
        <w:rPr>
          <w:lang w:val="en-GB"/>
        </w:rPr>
      </w:pPr>
      <w:r w:rsidRPr="00C10637">
        <w:rPr>
          <w:lang w:val="en-GB"/>
        </w:rPr>
        <w:t xml:space="preserve">Initially, the school will attempt to </w:t>
      </w:r>
      <w:proofErr w:type="gramStart"/>
      <w:r w:rsidRPr="00C10637">
        <w:rPr>
          <w:lang w:val="en-GB"/>
        </w:rPr>
        <w:t>make arrangements</w:t>
      </w:r>
      <w:proofErr w:type="gramEnd"/>
      <w:r w:rsidRPr="00C10637">
        <w:rPr>
          <w:lang w:val="en-GB"/>
        </w:rPr>
        <w:t xml:space="preserve"> to deliver suitable education for children with health needs who cannot attend school.</w:t>
      </w:r>
    </w:p>
    <w:p w14:paraId="064EB462" w14:textId="77777777" w:rsidR="0015249F" w:rsidRPr="00C10637" w:rsidRDefault="000618B0" w:rsidP="0015249F">
      <w:pPr>
        <w:pStyle w:val="4Bulletedcopyblue"/>
        <w:numPr>
          <w:ilvl w:val="0"/>
          <w:numId w:val="9"/>
        </w:numPr>
        <w:rPr>
          <w:lang w:val="en-GB"/>
        </w:rPr>
      </w:pPr>
      <w:r>
        <w:rPr>
          <w:lang w:val="en-GB"/>
        </w:rPr>
        <w:t>The SENCo, in liaison with the EWO (education welfare officer), will be responsible for making and monitoring these arrangements.</w:t>
      </w:r>
    </w:p>
    <w:p w14:paraId="146ABFBD" w14:textId="77777777" w:rsidR="00930B3B" w:rsidRDefault="000618B0" w:rsidP="0015249F">
      <w:pPr>
        <w:pStyle w:val="4Bulletedcopyblue"/>
        <w:numPr>
          <w:ilvl w:val="0"/>
          <w:numId w:val="9"/>
        </w:numPr>
        <w:rPr>
          <w:lang w:val="en-GB"/>
        </w:rPr>
      </w:pPr>
      <w:r>
        <w:rPr>
          <w:lang w:val="en-GB"/>
        </w:rPr>
        <w:t>All arrangements will be discussed with parents</w:t>
      </w:r>
      <w:r w:rsidR="00325E5A">
        <w:rPr>
          <w:lang w:val="en-GB"/>
        </w:rPr>
        <w:t xml:space="preserve">, relevant medical </w:t>
      </w:r>
      <w:proofErr w:type="gramStart"/>
      <w:r w:rsidR="00325E5A">
        <w:rPr>
          <w:lang w:val="en-GB"/>
        </w:rPr>
        <w:t>professionals</w:t>
      </w:r>
      <w:proofErr w:type="gramEnd"/>
      <w:r>
        <w:rPr>
          <w:lang w:val="en-GB"/>
        </w:rPr>
        <w:t xml:space="preserve"> </w:t>
      </w:r>
      <w:r w:rsidR="00472B9D">
        <w:rPr>
          <w:lang w:val="en-GB"/>
        </w:rPr>
        <w:t xml:space="preserve">and the </w:t>
      </w:r>
      <w:r w:rsidR="00325E5A">
        <w:rPr>
          <w:lang w:val="en-GB"/>
        </w:rPr>
        <w:t xml:space="preserve">Sandwell School </w:t>
      </w:r>
      <w:r w:rsidR="00472B9D">
        <w:rPr>
          <w:lang w:val="en-GB"/>
        </w:rPr>
        <w:t xml:space="preserve">Nursing </w:t>
      </w:r>
      <w:r w:rsidR="00325E5A">
        <w:rPr>
          <w:lang w:val="en-GB"/>
        </w:rPr>
        <w:t>service</w:t>
      </w:r>
      <w:r w:rsidR="00472B9D">
        <w:rPr>
          <w:lang w:val="en-GB"/>
        </w:rPr>
        <w:t xml:space="preserve">, if appropriate. </w:t>
      </w:r>
    </w:p>
    <w:p w14:paraId="5E4A689C" w14:textId="77777777" w:rsidR="0063710F" w:rsidRPr="0063710F" w:rsidRDefault="0063710F" w:rsidP="0063710F">
      <w:pPr>
        <w:pStyle w:val="4Bulletedcopyblue"/>
        <w:numPr>
          <w:ilvl w:val="0"/>
          <w:numId w:val="9"/>
        </w:numPr>
        <w:rPr>
          <w:lang w:val="en-GB"/>
        </w:rPr>
      </w:pPr>
      <w:r>
        <w:rPr>
          <w:lang w:val="en-GB"/>
        </w:rPr>
        <w:t>Children whose health needs require hospitalisation will be referred to the Home and Hospital Tuition team where appropriate.</w:t>
      </w:r>
    </w:p>
    <w:p w14:paraId="679C164A" w14:textId="77777777" w:rsidR="00930B3B" w:rsidRDefault="00930B3B" w:rsidP="0015249F">
      <w:pPr>
        <w:pStyle w:val="4Bulletedcopyblue"/>
        <w:numPr>
          <w:ilvl w:val="0"/>
          <w:numId w:val="9"/>
        </w:numPr>
        <w:rPr>
          <w:lang w:val="en-GB"/>
        </w:rPr>
      </w:pPr>
      <w:r>
        <w:rPr>
          <w:lang w:val="en-GB"/>
        </w:rPr>
        <w:t>During the period of absence, the school will work with the provider of the pupil’s education to establish and maintain regular communication and effective outcomes. The lead contact will be decided by the Heads of School.</w:t>
      </w:r>
    </w:p>
    <w:p w14:paraId="6A100B1E" w14:textId="77777777" w:rsidR="00325E5A" w:rsidRDefault="00325E5A" w:rsidP="0015249F">
      <w:pPr>
        <w:pStyle w:val="4Bulletedcopyblue"/>
        <w:numPr>
          <w:ilvl w:val="0"/>
          <w:numId w:val="9"/>
        </w:numPr>
        <w:rPr>
          <w:lang w:val="en-GB"/>
        </w:rPr>
      </w:pPr>
      <w:r>
        <w:rPr>
          <w:lang w:val="en-GB"/>
        </w:rPr>
        <w:t xml:space="preserve">Whilst a child is away from school, the school </w:t>
      </w:r>
      <w:r w:rsidR="00243847">
        <w:rPr>
          <w:lang w:val="en-GB"/>
        </w:rPr>
        <w:t>will</w:t>
      </w:r>
      <w:r>
        <w:rPr>
          <w:lang w:val="en-GB"/>
        </w:rPr>
        <w:t xml:space="preserve"> work with the parents/ carers to ensure the child can successfully remain in touch with the school using the following methods:</w:t>
      </w:r>
    </w:p>
    <w:p w14:paraId="04876FDE" w14:textId="77777777" w:rsidR="00325E5A" w:rsidRDefault="00325E5A" w:rsidP="00325E5A">
      <w:pPr>
        <w:pStyle w:val="4Bulletedcopyblue"/>
        <w:numPr>
          <w:ilvl w:val="1"/>
          <w:numId w:val="9"/>
        </w:numPr>
        <w:rPr>
          <w:lang w:val="en-GB"/>
        </w:rPr>
      </w:pPr>
      <w:r>
        <w:rPr>
          <w:lang w:val="en-GB"/>
        </w:rPr>
        <w:t>Newsletters</w:t>
      </w:r>
    </w:p>
    <w:p w14:paraId="5ADB55B0" w14:textId="77777777" w:rsidR="00325E5A" w:rsidRDefault="00325E5A" w:rsidP="00325E5A">
      <w:pPr>
        <w:pStyle w:val="4Bulletedcopyblue"/>
        <w:numPr>
          <w:ilvl w:val="1"/>
          <w:numId w:val="9"/>
        </w:numPr>
        <w:rPr>
          <w:lang w:val="en-GB"/>
        </w:rPr>
      </w:pPr>
      <w:r>
        <w:rPr>
          <w:lang w:val="en-GB"/>
        </w:rPr>
        <w:t>Emails</w:t>
      </w:r>
    </w:p>
    <w:p w14:paraId="2B732A10" w14:textId="77777777" w:rsidR="00325E5A" w:rsidRDefault="00325E5A" w:rsidP="00325E5A">
      <w:pPr>
        <w:pStyle w:val="4Bulletedcopyblue"/>
        <w:numPr>
          <w:ilvl w:val="1"/>
          <w:numId w:val="9"/>
        </w:numPr>
        <w:rPr>
          <w:lang w:val="en-GB"/>
        </w:rPr>
      </w:pPr>
      <w:r>
        <w:rPr>
          <w:lang w:val="en-GB"/>
        </w:rPr>
        <w:t>Invitations to school events</w:t>
      </w:r>
    </w:p>
    <w:p w14:paraId="7C217B94" w14:textId="77777777" w:rsidR="00325E5A" w:rsidRPr="00325E5A" w:rsidRDefault="00325E5A" w:rsidP="00325E5A">
      <w:pPr>
        <w:pStyle w:val="4Bulletedcopyblue"/>
        <w:numPr>
          <w:ilvl w:val="1"/>
          <w:numId w:val="9"/>
        </w:numPr>
        <w:rPr>
          <w:lang w:val="en-GB"/>
        </w:rPr>
      </w:pPr>
      <w:r>
        <w:rPr>
          <w:lang w:val="en-GB"/>
        </w:rPr>
        <w:t>Cards or letters home from peers and staff including the class teacher.</w:t>
      </w:r>
    </w:p>
    <w:p w14:paraId="2B8EDFD1" w14:textId="77777777" w:rsidR="00325E5A" w:rsidRDefault="00325E5A" w:rsidP="0015249F">
      <w:pPr>
        <w:pStyle w:val="4Bulletedcopyblue"/>
        <w:numPr>
          <w:ilvl w:val="0"/>
          <w:numId w:val="9"/>
        </w:numPr>
        <w:rPr>
          <w:lang w:val="en-GB"/>
        </w:rPr>
      </w:pPr>
      <w:r>
        <w:rPr>
          <w:lang w:val="en-GB"/>
        </w:rPr>
        <w:lastRenderedPageBreak/>
        <w:t>Where appropriate, the school will provide the pupil with relevant information, curriculum materials and resources.</w:t>
      </w:r>
    </w:p>
    <w:p w14:paraId="232D22EE" w14:textId="77777777" w:rsidR="000618B0" w:rsidRDefault="00325E5A" w:rsidP="0015249F">
      <w:pPr>
        <w:pStyle w:val="4Bulletedcopyblue"/>
        <w:numPr>
          <w:ilvl w:val="0"/>
          <w:numId w:val="9"/>
        </w:numPr>
        <w:rPr>
          <w:lang w:val="en-GB"/>
        </w:rPr>
      </w:pPr>
      <w:r>
        <w:rPr>
          <w:lang w:val="en-GB"/>
        </w:rPr>
        <w:t>When a child is considered well enough to return to school, the school will develop a reintegration plan. I</w:t>
      </w:r>
      <w:r w:rsidR="0063710F">
        <w:rPr>
          <w:lang w:val="en-GB"/>
        </w:rPr>
        <w:t>f appropriate, the School Nursing Service will be involved in the development of the child’s reintegration plan.to ensure they can offer any appropriate support to the pupil and to provide any staff training.</w:t>
      </w:r>
    </w:p>
    <w:p w14:paraId="15A1BB50" w14:textId="77777777" w:rsidR="0063710F" w:rsidRDefault="0063710F" w:rsidP="0015249F">
      <w:pPr>
        <w:pStyle w:val="4Bulletedcopyblue"/>
        <w:numPr>
          <w:ilvl w:val="0"/>
          <w:numId w:val="9"/>
        </w:numPr>
        <w:rPr>
          <w:lang w:val="en-GB"/>
        </w:rPr>
      </w:pPr>
      <w:r>
        <w:rPr>
          <w:lang w:val="en-GB"/>
        </w:rPr>
        <w:t>The school will consider whether any reasonable adjustments need to be made to provide suitable access to the school and the curriculum for the pupil. The following adjustments will be considered:</w:t>
      </w:r>
    </w:p>
    <w:p w14:paraId="789B9E09" w14:textId="77777777" w:rsidR="0063710F" w:rsidRDefault="0063710F" w:rsidP="0063710F">
      <w:pPr>
        <w:pStyle w:val="4Bulletedcopyblue"/>
        <w:numPr>
          <w:ilvl w:val="1"/>
          <w:numId w:val="9"/>
        </w:numPr>
        <w:rPr>
          <w:lang w:val="en-GB"/>
        </w:rPr>
      </w:pPr>
      <w:r>
        <w:rPr>
          <w:lang w:val="en-GB"/>
        </w:rPr>
        <w:t>A personalised or part time-timetable, drafted in consultation with the EWO.</w:t>
      </w:r>
    </w:p>
    <w:p w14:paraId="050AC565" w14:textId="77777777" w:rsidR="0063710F" w:rsidRDefault="0063710F" w:rsidP="0063710F">
      <w:pPr>
        <w:pStyle w:val="4Bulletedcopyblue"/>
        <w:numPr>
          <w:ilvl w:val="1"/>
          <w:numId w:val="9"/>
        </w:numPr>
        <w:rPr>
          <w:lang w:val="en-GB"/>
        </w:rPr>
      </w:pPr>
      <w:r>
        <w:rPr>
          <w:lang w:val="en-GB"/>
        </w:rPr>
        <w:t>Access to additional support in school</w:t>
      </w:r>
    </w:p>
    <w:p w14:paraId="09436C91" w14:textId="77777777" w:rsidR="0063710F" w:rsidRDefault="0063710F" w:rsidP="0063710F">
      <w:pPr>
        <w:pStyle w:val="4Bulletedcopyblue"/>
        <w:numPr>
          <w:ilvl w:val="1"/>
          <w:numId w:val="9"/>
        </w:numPr>
        <w:rPr>
          <w:lang w:val="en-GB"/>
        </w:rPr>
      </w:pPr>
      <w:r>
        <w:rPr>
          <w:lang w:val="en-GB"/>
        </w:rPr>
        <w:t>Movement of lessons to accessible rooms</w:t>
      </w:r>
    </w:p>
    <w:p w14:paraId="7AA8A4FA" w14:textId="77777777" w:rsidR="0063710F" w:rsidRDefault="0063710F" w:rsidP="0063710F">
      <w:pPr>
        <w:pStyle w:val="4Bulletedcopyblue"/>
        <w:numPr>
          <w:ilvl w:val="1"/>
          <w:numId w:val="9"/>
        </w:numPr>
        <w:rPr>
          <w:lang w:val="en-GB"/>
        </w:rPr>
      </w:pPr>
      <w:r>
        <w:rPr>
          <w:lang w:val="en-GB"/>
        </w:rPr>
        <w:t xml:space="preserve">Places to rest at </w:t>
      </w:r>
      <w:proofErr w:type="gramStart"/>
      <w:r>
        <w:rPr>
          <w:lang w:val="en-GB"/>
        </w:rPr>
        <w:t>school</w:t>
      </w:r>
      <w:proofErr w:type="gramEnd"/>
    </w:p>
    <w:p w14:paraId="32CE14C4" w14:textId="77777777" w:rsidR="0063710F" w:rsidRPr="0063710F" w:rsidRDefault="0063710F" w:rsidP="0063710F">
      <w:pPr>
        <w:pStyle w:val="4Bulletedcopyblue"/>
        <w:numPr>
          <w:ilvl w:val="1"/>
          <w:numId w:val="9"/>
        </w:numPr>
        <w:rPr>
          <w:lang w:val="en-GB"/>
        </w:rPr>
      </w:pPr>
      <w:r>
        <w:rPr>
          <w:lang w:val="en-GB"/>
        </w:rPr>
        <w:t>Special exam arrangements to manage anxiety or fatigue.</w:t>
      </w:r>
    </w:p>
    <w:p w14:paraId="26FF661E" w14:textId="77777777" w:rsidR="0063710F" w:rsidRDefault="0063710F" w:rsidP="0015249F">
      <w:pPr>
        <w:pStyle w:val="4Bulletedcopyblue"/>
        <w:numPr>
          <w:ilvl w:val="0"/>
          <w:numId w:val="9"/>
        </w:numPr>
        <w:rPr>
          <w:lang w:val="en-GB"/>
        </w:rPr>
      </w:pPr>
      <w:r>
        <w:rPr>
          <w:lang w:val="en-GB"/>
        </w:rPr>
        <w:t>For longer absences, the reintegration plan will be developed near to the child’s likely date of return, to avoid putting unnecessary pressure on an ill pupil or their parents in the early stages of their absence.</w:t>
      </w:r>
    </w:p>
    <w:p w14:paraId="2EFD483E" w14:textId="77777777" w:rsidR="0063710F" w:rsidRDefault="0063710F" w:rsidP="0015249F">
      <w:pPr>
        <w:pStyle w:val="4Bulletedcopyblue"/>
        <w:numPr>
          <w:ilvl w:val="0"/>
          <w:numId w:val="9"/>
        </w:numPr>
        <w:rPr>
          <w:lang w:val="en-GB"/>
        </w:rPr>
      </w:pPr>
      <w:r>
        <w:rPr>
          <w:lang w:val="en-GB"/>
        </w:rPr>
        <w:t xml:space="preserve">The school is aware that some children will need gradual reintegration over a long period of time and will always consult with the parents, </w:t>
      </w:r>
      <w:r w:rsidR="0014165E">
        <w:rPr>
          <w:lang w:val="en-GB"/>
        </w:rPr>
        <w:t xml:space="preserve">the child and key staff about concerns, medical issues, </w:t>
      </w:r>
      <w:proofErr w:type="gramStart"/>
      <w:r w:rsidR="0014165E">
        <w:rPr>
          <w:lang w:val="en-GB"/>
        </w:rPr>
        <w:t>timing</w:t>
      </w:r>
      <w:proofErr w:type="gramEnd"/>
      <w:r w:rsidR="0014165E">
        <w:rPr>
          <w:lang w:val="en-GB"/>
        </w:rPr>
        <w:t xml:space="preserve"> and the preferred pace of return.</w:t>
      </w:r>
    </w:p>
    <w:p w14:paraId="45C946F8" w14:textId="77777777" w:rsidR="0014165E" w:rsidRDefault="0014165E" w:rsidP="0015249F">
      <w:pPr>
        <w:pStyle w:val="4Bulletedcopyblue"/>
        <w:numPr>
          <w:ilvl w:val="0"/>
          <w:numId w:val="9"/>
        </w:numPr>
        <w:rPr>
          <w:lang w:val="en-GB"/>
        </w:rPr>
      </w:pPr>
      <w:r>
        <w:rPr>
          <w:lang w:val="en-GB"/>
        </w:rPr>
        <w:t>The school will ensure a welcoming environment is developed and encourage children and staff to be positive and proactive during the reintegration period.</w:t>
      </w:r>
    </w:p>
    <w:p w14:paraId="55B466C4" w14:textId="77777777" w:rsidR="0063710F" w:rsidRDefault="0063710F" w:rsidP="0063710F">
      <w:pPr>
        <w:pStyle w:val="4Bulletedcopyblue"/>
        <w:rPr>
          <w:lang w:val="en-GB"/>
        </w:rPr>
      </w:pPr>
    </w:p>
    <w:p w14:paraId="04D762C5" w14:textId="77777777" w:rsidR="0015249F" w:rsidRPr="00D74222" w:rsidRDefault="0015249F" w:rsidP="0015249F">
      <w:pPr>
        <w:pStyle w:val="Subhead2"/>
        <w:rPr>
          <w:lang w:val="en-GB"/>
        </w:rPr>
      </w:pPr>
      <w:r w:rsidRPr="00D74222">
        <w:rPr>
          <w:lang w:val="en-GB"/>
        </w:rPr>
        <w:t xml:space="preserve">3.2 If the local authority makes </w:t>
      </w:r>
      <w:proofErr w:type="gramStart"/>
      <w:r w:rsidRPr="00D74222">
        <w:rPr>
          <w:lang w:val="en-GB"/>
        </w:rPr>
        <w:t>arrangements</w:t>
      </w:r>
      <w:proofErr w:type="gramEnd"/>
    </w:p>
    <w:p w14:paraId="55F4D2D1" w14:textId="77777777" w:rsidR="0015249F" w:rsidRDefault="0015249F" w:rsidP="0015249F">
      <w:pPr>
        <w:pStyle w:val="1bodycopy10pt"/>
        <w:rPr>
          <w:lang w:val="en-GB"/>
        </w:rPr>
      </w:pPr>
      <w:r w:rsidRPr="00D74222">
        <w:rPr>
          <w:lang w:val="en-GB"/>
        </w:rPr>
        <w:t xml:space="preserve">If the school </w:t>
      </w:r>
      <w:r w:rsidR="00C81179" w:rsidRPr="00D74222">
        <w:rPr>
          <w:lang w:val="en-GB"/>
        </w:rPr>
        <w:t>cannot</w:t>
      </w:r>
      <w:r w:rsidRPr="00D74222">
        <w:rPr>
          <w:lang w:val="en-GB"/>
        </w:rPr>
        <w:t xml:space="preserve"> make suitable arrangements, </w:t>
      </w:r>
      <w:r w:rsidR="00472B9D">
        <w:rPr>
          <w:lang w:val="en-GB"/>
        </w:rPr>
        <w:t xml:space="preserve">Sandwell SEN service </w:t>
      </w:r>
      <w:r w:rsidRPr="00D74222">
        <w:rPr>
          <w:lang w:val="en-GB"/>
        </w:rPr>
        <w:t xml:space="preserve">will become responsible for arranging suitable education for these </w:t>
      </w:r>
      <w:r w:rsidR="00DF1C97">
        <w:rPr>
          <w:lang w:val="en-GB"/>
        </w:rPr>
        <w:t>pupils</w:t>
      </w:r>
      <w:r w:rsidRPr="00D74222">
        <w:rPr>
          <w:lang w:val="en-GB"/>
        </w:rPr>
        <w:t>.</w:t>
      </w:r>
    </w:p>
    <w:p w14:paraId="2C487F0F" w14:textId="77777777" w:rsidR="00472B9D" w:rsidRPr="00D74222" w:rsidRDefault="00472B9D" w:rsidP="0015249F">
      <w:pPr>
        <w:pStyle w:val="1bodycopy10pt"/>
        <w:rPr>
          <w:lang w:val="en-GB"/>
        </w:rPr>
      </w:pPr>
      <w:r>
        <w:rPr>
          <w:lang w:val="en-GB"/>
        </w:rPr>
        <w:t>In the case of a child with an EHC plan, this will require an Emergency Annual Review to be held and a suitable provision to be identified.</w:t>
      </w:r>
    </w:p>
    <w:p w14:paraId="743F21D6" w14:textId="77777777" w:rsidR="0015249F" w:rsidRPr="00D74222" w:rsidRDefault="0015249F" w:rsidP="0015249F">
      <w:pPr>
        <w:pStyle w:val="1bodycopy10pt"/>
        <w:rPr>
          <w:lang w:val="en-GB"/>
        </w:rPr>
      </w:pPr>
      <w:r w:rsidRPr="00D74222">
        <w:rPr>
          <w:lang w:val="en-GB"/>
        </w:rPr>
        <w:t xml:space="preserve">In cases where the local authority </w:t>
      </w:r>
      <w:proofErr w:type="gramStart"/>
      <w:r w:rsidRPr="00D74222">
        <w:rPr>
          <w:lang w:val="en-GB"/>
        </w:rPr>
        <w:t>makes arrangements</w:t>
      </w:r>
      <w:proofErr w:type="gramEnd"/>
      <w:r w:rsidRPr="00D74222">
        <w:rPr>
          <w:lang w:val="en-GB"/>
        </w:rPr>
        <w:t>, the school will:</w:t>
      </w:r>
    </w:p>
    <w:p w14:paraId="35020235" w14:textId="77777777" w:rsidR="0015249F" w:rsidRPr="00D74222" w:rsidRDefault="0015249F" w:rsidP="0015249F">
      <w:pPr>
        <w:pStyle w:val="4Bulletedcopyblue"/>
        <w:numPr>
          <w:ilvl w:val="0"/>
          <w:numId w:val="9"/>
        </w:numPr>
        <w:rPr>
          <w:lang w:val="en-GB"/>
        </w:rPr>
      </w:pPr>
      <w:r w:rsidRPr="00D74222">
        <w:rPr>
          <w:lang w:val="en-GB"/>
        </w:rPr>
        <w:t xml:space="preserve">Work constructively with the local authority, providers, relevant </w:t>
      </w:r>
      <w:proofErr w:type="gramStart"/>
      <w:r w:rsidRPr="00D74222">
        <w:rPr>
          <w:lang w:val="en-GB"/>
        </w:rPr>
        <w:t>agencies</w:t>
      </w:r>
      <w:proofErr w:type="gramEnd"/>
      <w:r w:rsidRPr="00D74222">
        <w:rPr>
          <w:lang w:val="en-GB"/>
        </w:rPr>
        <w:t xml:space="preserve"> and parents to ensure the best outcomes for the pupil</w:t>
      </w:r>
      <w:r w:rsidR="00C81179">
        <w:rPr>
          <w:lang w:val="en-GB"/>
        </w:rPr>
        <w:t>.</w:t>
      </w:r>
    </w:p>
    <w:p w14:paraId="291B81A6" w14:textId="77777777" w:rsidR="0015249F" w:rsidRPr="00D74222" w:rsidRDefault="0015249F" w:rsidP="0015249F">
      <w:pPr>
        <w:pStyle w:val="4Bulletedcopyblue"/>
        <w:numPr>
          <w:ilvl w:val="0"/>
          <w:numId w:val="9"/>
        </w:numPr>
        <w:rPr>
          <w:lang w:val="en-GB"/>
        </w:rPr>
      </w:pPr>
      <w:r w:rsidRPr="00D74222">
        <w:rPr>
          <w:lang w:val="en-GB"/>
        </w:rPr>
        <w:t>Share information with the local authority and relevant health services as required</w:t>
      </w:r>
      <w:r w:rsidR="00C81179">
        <w:rPr>
          <w:lang w:val="en-GB"/>
        </w:rPr>
        <w:t>.</w:t>
      </w:r>
    </w:p>
    <w:p w14:paraId="1F498158" w14:textId="77777777" w:rsidR="0015249F" w:rsidRPr="00D74222" w:rsidRDefault="0015249F" w:rsidP="0015249F">
      <w:pPr>
        <w:pStyle w:val="4Bulletedcopyblue"/>
        <w:numPr>
          <w:ilvl w:val="0"/>
          <w:numId w:val="9"/>
        </w:numPr>
        <w:rPr>
          <w:lang w:val="en-GB"/>
        </w:rPr>
      </w:pPr>
      <w:r w:rsidRPr="00D74222">
        <w:rPr>
          <w:lang w:val="en-GB"/>
        </w:rPr>
        <w:t>Help make sure that the provision offered to the pupil is as effective as possible and that th</w:t>
      </w:r>
      <w:r w:rsidR="00C81179">
        <w:rPr>
          <w:lang w:val="en-GB"/>
        </w:rPr>
        <w:t>e child can be reintegrated</w:t>
      </w:r>
      <w:r w:rsidRPr="00D74222">
        <w:rPr>
          <w:lang w:val="en-GB"/>
        </w:rPr>
        <w:t xml:space="preserve"> into school successfully</w:t>
      </w:r>
      <w:r w:rsidR="00C81179">
        <w:rPr>
          <w:lang w:val="en-GB"/>
        </w:rPr>
        <w:t>.</w:t>
      </w:r>
    </w:p>
    <w:p w14:paraId="61F3BDBF" w14:textId="77777777" w:rsidR="0015249F" w:rsidRPr="00D74222" w:rsidRDefault="0015249F" w:rsidP="0015249F">
      <w:pPr>
        <w:pStyle w:val="4Bulletedcopyblue"/>
        <w:numPr>
          <w:ilvl w:val="0"/>
          <w:numId w:val="9"/>
        </w:numPr>
        <w:rPr>
          <w:lang w:val="en-GB"/>
        </w:rPr>
      </w:pPr>
      <w:r w:rsidRPr="00D74222">
        <w:rPr>
          <w:lang w:val="en-GB"/>
        </w:rPr>
        <w:t>When reintegration is anticipated, work with the local authority to:</w:t>
      </w:r>
    </w:p>
    <w:p w14:paraId="5EC32BBD" w14:textId="77777777" w:rsidR="0015249F" w:rsidRPr="00D74222" w:rsidRDefault="0015249F" w:rsidP="009B7516">
      <w:pPr>
        <w:pStyle w:val="4Bulletedcopyblue"/>
        <w:numPr>
          <w:ilvl w:val="1"/>
          <w:numId w:val="21"/>
        </w:numPr>
        <w:rPr>
          <w:lang w:val="en-GB"/>
        </w:rPr>
      </w:pPr>
      <w:r w:rsidRPr="00D74222">
        <w:rPr>
          <w:lang w:val="en-GB"/>
        </w:rPr>
        <w:t xml:space="preserve">Plan for consistent provision during and after the period of education outside the school, allowing the pupil to access the same curriculum and materials that they would have used in school as far as </w:t>
      </w:r>
      <w:proofErr w:type="gramStart"/>
      <w:r w:rsidRPr="00D74222">
        <w:rPr>
          <w:lang w:val="en-GB"/>
        </w:rPr>
        <w:t>possible</w:t>
      </w:r>
      <w:proofErr w:type="gramEnd"/>
    </w:p>
    <w:p w14:paraId="0071EC52" w14:textId="77777777" w:rsidR="0015249F" w:rsidRPr="00D74222" w:rsidRDefault="0015249F" w:rsidP="009B7516">
      <w:pPr>
        <w:pStyle w:val="4Bulletedcopyblue"/>
        <w:numPr>
          <w:ilvl w:val="1"/>
          <w:numId w:val="21"/>
        </w:numPr>
        <w:rPr>
          <w:lang w:val="en-GB"/>
        </w:rPr>
      </w:pPr>
      <w:r w:rsidRPr="00D74222">
        <w:rPr>
          <w:lang w:val="en-GB"/>
        </w:rPr>
        <w:t>Enable the pupil to stay in touch with school life (</w:t>
      </w:r>
      <w:proofErr w:type="gramStart"/>
      <w:r w:rsidRPr="00D74222">
        <w:rPr>
          <w:lang w:val="en-GB"/>
        </w:rPr>
        <w:t>e.g.</w:t>
      </w:r>
      <w:proofErr w:type="gramEnd"/>
      <w:r w:rsidRPr="00D74222">
        <w:rPr>
          <w:lang w:val="en-GB"/>
        </w:rPr>
        <w:t xml:space="preserve"> through newsletters, emails, invitations to school events or internet links to lessons from their school)</w:t>
      </w:r>
    </w:p>
    <w:p w14:paraId="2D83C687" w14:textId="77777777" w:rsidR="0015249F" w:rsidRPr="00D74222" w:rsidRDefault="0015249F" w:rsidP="009B7516">
      <w:pPr>
        <w:pStyle w:val="4Bulletedcopyblue"/>
        <w:numPr>
          <w:ilvl w:val="1"/>
          <w:numId w:val="21"/>
        </w:numPr>
        <w:rPr>
          <w:lang w:val="en-GB"/>
        </w:rPr>
      </w:pPr>
      <w:r w:rsidRPr="00D74222">
        <w:rPr>
          <w:lang w:val="en-GB"/>
        </w:rPr>
        <w:t xml:space="preserve">Create individually tailored reintegration plans for each child returning to </w:t>
      </w:r>
      <w:proofErr w:type="gramStart"/>
      <w:r w:rsidRPr="00D74222">
        <w:rPr>
          <w:lang w:val="en-GB"/>
        </w:rPr>
        <w:t>school</w:t>
      </w:r>
      <w:proofErr w:type="gramEnd"/>
    </w:p>
    <w:p w14:paraId="3364007D" w14:textId="77777777" w:rsidR="0015249F" w:rsidRDefault="0015249F" w:rsidP="009B7516">
      <w:pPr>
        <w:pStyle w:val="4Bulletedcopyblue"/>
        <w:numPr>
          <w:ilvl w:val="1"/>
          <w:numId w:val="21"/>
        </w:numPr>
        <w:rPr>
          <w:lang w:val="en-GB"/>
        </w:rPr>
      </w:pPr>
      <w:r w:rsidRPr="00D74222">
        <w:rPr>
          <w:lang w:val="en-GB"/>
        </w:rPr>
        <w:t xml:space="preserve">Consider whether any reasonable adjustments need to be </w:t>
      </w:r>
      <w:proofErr w:type="gramStart"/>
      <w:r w:rsidRPr="00D74222">
        <w:rPr>
          <w:lang w:val="en-GB"/>
        </w:rPr>
        <w:t>made</w:t>
      </w:r>
      <w:proofErr w:type="gramEnd"/>
    </w:p>
    <w:p w14:paraId="1E73796A" w14:textId="77777777" w:rsidR="0014165E" w:rsidRDefault="0014165E" w:rsidP="0015249F">
      <w:pPr>
        <w:pStyle w:val="Heading1"/>
        <w:spacing w:before="240"/>
      </w:pPr>
      <w:bookmarkStart w:id="3" w:name="_Toc89348321"/>
    </w:p>
    <w:p w14:paraId="4F05A9F7" w14:textId="77777777" w:rsidR="0015249F" w:rsidRDefault="0015249F" w:rsidP="0015249F">
      <w:pPr>
        <w:pStyle w:val="Heading1"/>
        <w:spacing w:before="240"/>
      </w:pPr>
      <w:r>
        <w:t>4. Monitoring arrangements</w:t>
      </w:r>
      <w:bookmarkEnd w:id="3"/>
    </w:p>
    <w:p w14:paraId="275651BF" w14:textId="77777777" w:rsidR="0015249F" w:rsidRPr="00D74222" w:rsidRDefault="0015249F" w:rsidP="0015249F">
      <w:pPr>
        <w:pStyle w:val="1bodycopy10pt"/>
        <w:rPr>
          <w:lang w:val="en-GB"/>
        </w:rPr>
      </w:pPr>
      <w:r w:rsidRPr="00D74222">
        <w:rPr>
          <w:lang w:val="en-GB"/>
        </w:rPr>
        <w:t xml:space="preserve">This policy will be reviewed annually by </w:t>
      </w:r>
      <w:r w:rsidR="00AA529E">
        <w:rPr>
          <w:lang w:val="en-GB"/>
        </w:rPr>
        <w:t xml:space="preserve">the </w:t>
      </w:r>
      <w:r w:rsidR="00472B9D">
        <w:rPr>
          <w:lang w:val="en-GB"/>
        </w:rPr>
        <w:t>SENCo</w:t>
      </w:r>
      <w:r w:rsidR="00C10637">
        <w:rPr>
          <w:lang w:val="en-GB"/>
        </w:rPr>
        <w:t xml:space="preserve">. </w:t>
      </w:r>
      <w:r w:rsidRPr="00D74222">
        <w:rPr>
          <w:lang w:val="en-GB"/>
        </w:rPr>
        <w:t xml:space="preserve">At every review, </w:t>
      </w:r>
      <w:r w:rsidR="00AA529E" w:rsidRPr="00D74222">
        <w:rPr>
          <w:lang w:val="en-GB"/>
        </w:rPr>
        <w:t>the full governing board will approve it</w:t>
      </w:r>
      <w:r w:rsidRPr="00D74222">
        <w:rPr>
          <w:lang w:val="en-GB"/>
        </w:rPr>
        <w:t>.</w:t>
      </w:r>
    </w:p>
    <w:p w14:paraId="358AC27C" w14:textId="77777777" w:rsidR="0015249F" w:rsidRDefault="0015249F" w:rsidP="0015249F">
      <w:pPr>
        <w:pStyle w:val="Heading1"/>
        <w:spacing w:before="240"/>
      </w:pPr>
      <w:bookmarkStart w:id="4" w:name="_Toc89348322"/>
      <w:r>
        <w:lastRenderedPageBreak/>
        <w:t>5. Links to other policies</w:t>
      </w:r>
      <w:bookmarkEnd w:id="4"/>
    </w:p>
    <w:p w14:paraId="2753EE6F" w14:textId="77777777" w:rsidR="0015249F" w:rsidRPr="00D74222" w:rsidRDefault="0015249F" w:rsidP="0015249F">
      <w:pPr>
        <w:pStyle w:val="1bodycopy10pt"/>
        <w:rPr>
          <w:lang w:val="en-GB"/>
        </w:rPr>
      </w:pPr>
      <w:r w:rsidRPr="00D74222">
        <w:rPr>
          <w:lang w:val="en-GB"/>
        </w:rPr>
        <w:t>This policy links to the following policies:</w:t>
      </w:r>
    </w:p>
    <w:p w14:paraId="59EED491" w14:textId="77777777" w:rsidR="0015249F" w:rsidRPr="00D74222" w:rsidRDefault="0015249F" w:rsidP="0015249F">
      <w:pPr>
        <w:pStyle w:val="4Bulletedcopyblue"/>
        <w:numPr>
          <w:ilvl w:val="0"/>
          <w:numId w:val="9"/>
        </w:numPr>
        <w:rPr>
          <w:lang w:val="en-GB"/>
        </w:rPr>
      </w:pPr>
      <w:r w:rsidRPr="00D74222">
        <w:rPr>
          <w:lang w:val="en-GB"/>
        </w:rPr>
        <w:t>Accessibility plan</w:t>
      </w:r>
    </w:p>
    <w:p w14:paraId="3A5D9A04" w14:textId="77777777" w:rsidR="007A03B3" w:rsidRDefault="0015249F" w:rsidP="0015249F">
      <w:pPr>
        <w:pStyle w:val="4Bulletedcopyblue"/>
        <w:numPr>
          <w:ilvl w:val="0"/>
          <w:numId w:val="9"/>
        </w:numPr>
        <w:rPr>
          <w:lang w:val="en-GB"/>
        </w:rPr>
      </w:pPr>
      <w:r w:rsidRPr="00D74222">
        <w:rPr>
          <w:lang w:val="en-GB"/>
        </w:rPr>
        <w:t>Supporting pupils with medical conditions</w:t>
      </w:r>
      <w:r w:rsidR="00472B9D">
        <w:rPr>
          <w:lang w:val="en-GB"/>
        </w:rPr>
        <w:t xml:space="preserve"> policy</w:t>
      </w:r>
    </w:p>
    <w:p w14:paraId="33EA4F0A" w14:textId="77777777" w:rsidR="00472B9D" w:rsidRDefault="00472B9D" w:rsidP="0015249F">
      <w:pPr>
        <w:pStyle w:val="4Bulletedcopyblue"/>
        <w:numPr>
          <w:ilvl w:val="0"/>
          <w:numId w:val="9"/>
        </w:numPr>
        <w:rPr>
          <w:lang w:val="en-GB"/>
        </w:rPr>
      </w:pPr>
      <w:r>
        <w:rPr>
          <w:lang w:val="en-GB"/>
        </w:rPr>
        <w:t xml:space="preserve">Whole school SEND </w:t>
      </w:r>
      <w:proofErr w:type="gramStart"/>
      <w:r>
        <w:rPr>
          <w:lang w:val="en-GB"/>
        </w:rPr>
        <w:t>policy</w:t>
      </w:r>
      <w:proofErr w:type="gramEnd"/>
    </w:p>
    <w:p w14:paraId="3EE70654" w14:textId="77777777" w:rsidR="00C10637" w:rsidRDefault="00C10637" w:rsidP="0015249F">
      <w:pPr>
        <w:pStyle w:val="4Bulletedcopyblue"/>
        <w:numPr>
          <w:ilvl w:val="0"/>
          <w:numId w:val="9"/>
        </w:numPr>
        <w:rPr>
          <w:lang w:val="en-GB"/>
        </w:rPr>
      </w:pPr>
      <w:r>
        <w:rPr>
          <w:lang w:val="en-GB"/>
        </w:rPr>
        <w:t>Attendance policy</w:t>
      </w:r>
    </w:p>
    <w:p w14:paraId="3FEA9A3C" w14:textId="77777777" w:rsidR="00472B9D" w:rsidRPr="00C10637" w:rsidRDefault="00472B9D" w:rsidP="0015249F">
      <w:pPr>
        <w:pStyle w:val="4Bulletedcopyblue"/>
        <w:numPr>
          <w:ilvl w:val="0"/>
          <w:numId w:val="9"/>
        </w:numPr>
        <w:rPr>
          <w:lang w:val="en-GB"/>
        </w:rPr>
      </w:pPr>
      <w:r>
        <w:rPr>
          <w:lang w:val="en-GB"/>
        </w:rPr>
        <w:t>Safeguarding policy</w:t>
      </w:r>
    </w:p>
    <w:sectPr w:rsidR="00472B9D" w:rsidRPr="00C10637" w:rsidSect="00F06022">
      <w:headerReference w:type="even" r:id="rId9"/>
      <w:headerReference w:type="default" r:id="rId10"/>
      <w:footerReference w:type="default" r:id="rId11"/>
      <w:headerReference w:type="first" r:id="rId12"/>
      <w:footerReference w:type="first" r:id="rId1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878F" w14:textId="77777777" w:rsidR="00026158" w:rsidRDefault="00026158" w:rsidP="00626EDA">
      <w:r>
        <w:separator/>
      </w:r>
    </w:p>
  </w:endnote>
  <w:endnote w:type="continuationSeparator" w:id="0">
    <w:p w14:paraId="4C34AD66" w14:textId="77777777" w:rsidR="00026158" w:rsidRDefault="0002615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3CA923D6" w14:textId="77777777" w:rsidTr="00FE3F15">
      <w:tc>
        <w:tcPr>
          <w:tcW w:w="6379" w:type="dxa"/>
          <w:shd w:val="clear" w:color="auto" w:fill="auto"/>
        </w:tcPr>
        <w:p w14:paraId="209325F9" w14:textId="77777777" w:rsidR="00782655" w:rsidRPr="00782655" w:rsidRDefault="00782655" w:rsidP="00A62B49">
          <w:pPr>
            <w:shd w:val="clear" w:color="auto" w:fill="FFFFFF"/>
            <w:textAlignment w:val="baseline"/>
            <w:rPr>
              <w:rFonts w:eastAsia="Times New Roman" w:cs="Arial"/>
              <w:color w:val="7C7C7C"/>
              <w:sz w:val="16"/>
              <w:szCs w:val="16"/>
              <w:bdr w:val="none" w:sz="0" w:space="0" w:color="auto" w:frame="1"/>
            </w:rPr>
          </w:pPr>
          <w:r>
            <w:rPr>
              <w:rFonts w:eastAsia="Times New Roman" w:cs="Arial"/>
              <w:color w:val="7C7C7C"/>
              <w:sz w:val="16"/>
              <w:szCs w:val="16"/>
              <w:bdr w:val="none" w:sz="0" w:space="0" w:color="auto" w:frame="1"/>
            </w:rPr>
            <w:t>Moat Farm Junior School September 2023</w:t>
          </w:r>
        </w:p>
      </w:tc>
      <w:tc>
        <w:tcPr>
          <w:tcW w:w="3402" w:type="dxa"/>
        </w:tcPr>
        <w:p w14:paraId="48248903"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3FD0AA39"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81179">
      <w:rPr>
        <w:noProof/>
        <w:color w:val="auto"/>
      </w:rPr>
      <w:t>3</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07F864CA" w14:textId="77777777" w:rsidTr="001235FA">
      <w:tc>
        <w:tcPr>
          <w:tcW w:w="6379" w:type="dxa"/>
          <w:shd w:val="clear" w:color="auto" w:fill="auto"/>
        </w:tcPr>
        <w:p w14:paraId="57EC8D67"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28F9888D"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5F3F4B82"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C861" w14:textId="77777777" w:rsidR="00026158" w:rsidRDefault="00026158" w:rsidP="00626EDA">
      <w:r>
        <w:separator/>
      </w:r>
    </w:p>
  </w:footnote>
  <w:footnote w:type="continuationSeparator" w:id="0">
    <w:p w14:paraId="45A5800C" w14:textId="77777777" w:rsidR="00026158" w:rsidRDefault="0002615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016E" w14:textId="77777777" w:rsidR="00FE3F15" w:rsidRDefault="00CA2689">
    <w:r>
      <w:rPr>
        <w:noProof/>
        <w:lang w:val="en-GB" w:eastAsia="en-GB"/>
      </w:rPr>
      <w:drawing>
        <wp:anchor distT="0" distB="0" distL="114300" distR="114300" simplePos="0" relativeHeight="251657216" behindDoc="1" locked="0" layoutInCell="1" allowOverlap="1" wp14:anchorId="146BF840" wp14:editId="0D1F6DAB">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09BEF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788B" w14:textId="77777777" w:rsidR="00FE3F15" w:rsidRDefault="00FE3F15"/>
  <w:p w14:paraId="3515388D" w14:textId="77777777" w:rsidR="00FE3F15" w:rsidRDefault="00FE3F15"/>
  <w:p w14:paraId="0A273AB7"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65B6" w14:textId="77777777" w:rsidR="00FE3F15" w:rsidRDefault="00FE3F15"/>
  <w:p w14:paraId="617BC531"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6pt;height:30pt" o:bullet="t">
        <v:imagedata r:id="rId1" o:title="Tick"/>
      </v:shape>
    </w:pict>
  </w:numPicBullet>
  <w:numPicBullet w:numPicBulletId="1">
    <w:pict>
      <v:shape id="_x0000_i1058" type="#_x0000_t75" style="width:30pt;height:30pt" o:bullet="t">
        <v:imagedata r:id="rId2" o:title="Cross"/>
      </v:shape>
    </w:pict>
  </w:numPicBullet>
  <w:numPicBullet w:numPicBulletId="2">
    <w:pict>
      <v:shape id="_x0000_i1059" type="#_x0000_t75" style="width:209pt;height:332pt" o:bullet="t">
        <v:imagedata r:id="rId3" o:title="art1EF6"/>
      </v:shape>
    </w:pict>
  </w:numPicBullet>
  <w:numPicBullet w:numPicBulletId="3">
    <w:pict>
      <v:shape id="_x0000_i1060" type="#_x0000_t75" style="width:209pt;height:332pt" o:bullet="t">
        <v:imagedata r:id="rId4" o:title="TK_LOGO_POINTER_RGB_bullet_blue"/>
      </v:shape>
    </w:pict>
  </w:numPicBullet>
  <w:numPicBullet w:numPicBulletId="4">
    <w:pict>
      <v:shape id="_x0000_i1061" type="#_x0000_t75" style="width:566.5pt;height:904pt"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1AA4811"/>
    <w:multiLevelType w:val="hybridMultilevel"/>
    <w:tmpl w:val="CA4C7512"/>
    <w:lvl w:ilvl="0" w:tplc="4FDC43C4">
      <w:start w:val="1"/>
      <w:numFmt w:val="bullet"/>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912D6"/>
    <w:multiLevelType w:val="hybridMultilevel"/>
    <w:tmpl w:val="79FC3D2C"/>
    <w:lvl w:ilvl="0" w:tplc="4FDC43C4">
      <w:start w:val="1"/>
      <w:numFmt w:val="bullet"/>
      <w:lvlText w:val=""/>
      <w:lvlPicBulletId w:val="3"/>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09820398"/>
    <w:lvl w:ilvl="0" w:tplc="4FDC43C4">
      <w:start w:val="1"/>
      <w:numFmt w:val="bullet"/>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65691615">
    <w:abstractNumId w:val="10"/>
  </w:num>
  <w:num w:numId="2" w16cid:durableId="635913109">
    <w:abstractNumId w:val="2"/>
  </w:num>
  <w:num w:numId="3" w16cid:durableId="775448650">
    <w:abstractNumId w:val="8"/>
  </w:num>
  <w:num w:numId="4" w16cid:durableId="1465390862">
    <w:abstractNumId w:val="11"/>
  </w:num>
  <w:num w:numId="5" w16cid:durableId="1868833695">
    <w:abstractNumId w:val="0"/>
  </w:num>
  <w:num w:numId="6" w16cid:durableId="659233296">
    <w:abstractNumId w:val="5"/>
  </w:num>
  <w:num w:numId="7" w16cid:durableId="1372222299">
    <w:abstractNumId w:val="1"/>
  </w:num>
  <w:num w:numId="8" w16cid:durableId="2020159889">
    <w:abstractNumId w:val="3"/>
  </w:num>
  <w:num w:numId="9" w16cid:durableId="1873222453">
    <w:abstractNumId w:val="12"/>
  </w:num>
  <w:num w:numId="10" w16cid:durableId="231308220">
    <w:abstractNumId w:val="8"/>
  </w:num>
  <w:num w:numId="11" w16cid:durableId="1323041183">
    <w:abstractNumId w:val="2"/>
  </w:num>
  <w:num w:numId="12" w16cid:durableId="1308129147">
    <w:abstractNumId w:val="12"/>
  </w:num>
  <w:num w:numId="13" w16cid:durableId="1878810160">
    <w:abstractNumId w:val="10"/>
  </w:num>
  <w:num w:numId="14" w16cid:durableId="1171676833">
    <w:abstractNumId w:val="11"/>
  </w:num>
  <w:num w:numId="15" w16cid:durableId="732891247">
    <w:abstractNumId w:val="1"/>
  </w:num>
  <w:num w:numId="16" w16cid:durableId="2070376224">
    <w:abstractNumId w:val="3"/>
  </w:num>
  <w:num w:numId="17" w16cid:durableId="553395498">
    <w:abstractNumId w:val="11"/>
  </w:num>
  <w:num w:numId="18" w16cid:durableId="1974214233">
    <w:abstractNumId w:val="7"/>
  </w:num>
  <w:num w:numId="19" w16cid:durableId="1069962959">
    <w:abstractNumId w:val="9"/>
  </w:num>
  <w:num w:numId="20" w16cid:durableId="2010449153">
    <w:abstractNumId w:val="6"/>
  </w:num>
  <w:num w:numId="21" w16cid:durableId="189834820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158"/>
    <w:rsid w:val="00026691"/>
    <w:rsid w:val="000618B0"/>
    <w:rsid w:val="00082050"/>
    <w:rsid w:val="000A569F"/>
    <w:rsid w:val="000B2CE7"/>
    <w:rsid w:val="000B77E5"/>
    <w:rsid w:val="000D6968"/>
    <w:rsid w:val="000E1802"/>
    <w:rsid w:val="000E51DE"/>
    <w:rsid w:val="000F5932"/>
    <w:rsid w:val="001201E4"/>
    <w:rsid w:val="001235FA"/>
    <w:rsid w:val="001357C9"/>
    <w:rsid w:val="0014165E"/>
    <w:rsid w:val="0015249F"/>
    <w:rsid w:val="001566F2"/>
    <w:rsid w:val="0017045F"/>
    <w:rsid w:val="001714F0"/>
    <w:rsid w:val="001978C4"/>
    <w:rsid w:val="001B2301"/>
    <w:rsid w:val="001E3CA3"/>
    <w:rsid w:val="001F2B16"/>
    <w:rsid w:val="00235450"/>
    <w:rsid w:val="00243847"/>
    <w:rsid w:val="00260183"/>
    <w:rsid w:val="00275D5E"/>
    <w:rsid w:val="00286B39"/>
    <w:rsid w:val="002E16E7"/>
    <w:rsid w:val="002E3705"/>
    <w:rsid w:val="002E5D89"/>
    <w:rsid w:val="002F4E11"/>
    <w:rsid w:val="00302B5D"/>
    <w:rsid w:val="00325E5A"/>
    <w:rsid w:val="003365A2"/>
    <w:rsid w:val="00372F45"/>
    <w:rsid w:val="00375061"/>
    <w:rsid w:val="00377808"/>
    <w:rsid w:val="00377FFC"/>
    <w:rsid w:val="003B2EB4"/>
    <w:rsid w:val="003C1D02"/>
    <w:rsid w:val="003D4E0B"/>
    <w:rsid w:val="003E609C"/>
    <w:rsid w:val="003F2BD9"/>
    <w:rsid w:val="003F6230"/>
    <w:rsid w:val="00411BE9"/>
    <w:rsid w:val="00430916"/>
    <w:rsid w:val="0046077F"/>
    <w:rsid w:val="00465755"/>
    <w:rsid w:val="00472B9D"/>
    <w:rsid w:val="004750A7"/>
    <w:rsid w:val="00492175"/>
    <w:rsid w:val="004944EE"/>
    <w:rsid w:val="004B05BB"/>
    <w:rsid w:val="004B3C9A"/>
    <w:rsid w:val="004F463D"/>
    <w:rsid w:val="00510ED3"/>
    <w:rsid w:val="00512916"/>
    <w:rsid w:val="00531C8C"/>
    <w:rsid w:val="00543D26"/>
    <w:rsid w:val="00564CD3"/>
    <w:rsid w:val="00573834"/>
    <w:rsid w:val="00584A10"/>
    <w:rsid w:val="00590890"/>
    <w:rsid w:val="00597ED1"/>
    <w:rsid w:val="005B1D35"/>
    <w:rsid w:val="005B3CA6"/>
    <w:rsid w:val="005B4650"/>
    <w:rsid w:val="005B7ADF"/>
    <w:rsid w:val="0062626B"/>
    <w:rsid w:val="00626EDA"/>
    <w:rsid w:val="0063710F"/>
    <w:rsid w:val="00671FE5"/>
    <w:rsid w:val="00680CD2"/>
    <w:rsid w:val="006F569D"/>
    <w:rsid w:val="006F7E8A"/>
    <w:rsid w:val="007070A1"/>
    <w:rsid w:val="00715DD1"/>
    <w:rsid w:val="007239F8"/>
    <w:rsid w:val="0072620F"/>
    <w:rsid w:val="00735B7D"/>
    <w:rsid w:val="00740AC8"/>
    <w:rsid w:val="00782655"/>
    <w:rsid w:val="00785BEE"/>
    <w:rsid w:val="007912DB"/>
    <w:rsid w:val="007A03B3"/>
    <w:rsid w:val="007A7E05"/>
    <w:rsid w:val="007C5AC9"/>
    <w:rsid w:val="007D268D"/>
    <w:rsid w:val="007E217D"/>
    <w:rsid w:val="007E6128"/>
    <w:rsid w:val="007F2F4C"/>
    <w:rsid w:val="007F788B"/>
    <w:rsid w:val="00805A94"/>
    <w:rsid w:val="0080784C"/>
    <w:rsid w:val="008116A6"/>
    <w:rsid w:val="00837FCD"/>
    <w:rsid w:val="008472C3"/>
    <w:rsid w:val="00866E39"/>
    <w:rsid w:val="00874C73"/>
    <w:rsid w:val="00877394"/>
    <w:rsid w:val="00887DB6"/>
    <w:rsid w:val="008941E7"/>
    <w:rsid w:val="008C1253"/>
    <w:rsid w:val="008D6D03"/>
    <w:rsid w:val="008E62AC"/>
    <w:rsid w:val="008F017A"/>
    <w:rsid w:val="008F2ECD"/>
    <w:rsid w:val="008F744A"/>
    <w:rsid w:val="009122BB"/>
    <w:rsid w:val="00930B3B"/>
    <w:rsid w:val="00984743"/>
    <w:rsid w:val="0099114F"/>
    <w:rsid w:val="009A267F"/>
    <w:rsid w:val="009A448F"/>
    <w:rsid w:val="009B1F2D"/>
    <w:rsid w:val="009B7516"/>
    <w:rsid w:val="009D1474"/>
    <w:rsid w:val="009E331F"/>
    <w:rsid w:val="009F66A8"/>
    <w:rsid w:val="00A466EE"/>
    <w:rsid w:val="00A477BB"/>
    <w:rsid w:val="00A62B49"/>
    <w:rsid w:val="00A80AA7"/>
    <w:rsid w:val="00A91D2D"/>
    <w:rsid w:val="00AA529E"/>
    <w:rsid w:val="00AA6E73"/>
    <w:rsid w:val="00AD0012"/>
    <w:rsid w:val="00AD3666"/>
    <w:rsid w:val="00B33BCB"/>
    <w:rsid w:val="00B4263C"/>
    <w:rsid w:val="00B5559F"/>
    <w:rsid w:val="00B613DC"/>
    <w:rsid w:val="00B6679E"/>
    <w:rsid w:val="00B66F6B"/>
    <w:rsid w:val="00B81BD0"/>
    <w:rsid w:val="00B846C2"/>
    <w:rsid w:val="00B95F60"/>
    <w:rsid w:val="00BE3E54"/>
    <w:rsid w:val="00C10637"/>
    <w:rsid w:val="00C16E54"/>
    <w:rsid w:val="00C31397"/>
    <w:rsid w:val="00C4589F"/>
    <w:rsid w:val="00C4731F"/>
    <w:rsid w:val="00C51C6A"/>
    <w:rsid w:val="00C81179"/>
    <w:rsid w:val="00C8314B"/>
    <w:rsid w:val="00C91F46"/>
    <w:rsid w:val="00CA2689"/>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1C97"/>
    <w:rsid w:val="00DF66B4"/>
    <w:rsid w:val="00E00085"/>
    <w:rsid w:val="00E24FDF"/>
    <w:rsid w:val="00E3210F"/>
    <w:rsid w:val="00E36879"/>
    <w:rsid w:val="00E606E8"/>
    <w:rsid w:val="00E647DF"/>
    <w:rsid w:val="00E763E4"/>
    <w:rsid w:val="00E82606"/>
    <w:rsid w:val="00E9136B"/>
    <w:rsid w:val="00EC6653"/>
    <w:rsid w:val="00EF22F0"/>
    <w:rsid w:val="00EF631F"/>
    <w:rsid w:val="00F02A4E"/>
    <w:rsid w:val="00F06022"/>
    <w:rsid w:val="00F139E0"/>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F36D7"/>
  <w15:chartTrackingRefBased/>
  <w15:docId w15:val="{DE9FDB0E-4E50-4CF7-8817-B1594B2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3262721-AEAB-442A-B98E-6F6AF806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Links>
    <vt:vector size="36" baseType="variant">
      <vt:variant>
        <vt:i4>1769521</vt:i4>
      </vt:variant>
      <vt:variant>
        <vt:i4>26</vt:i4>
      </vt:variant>
      <vt:variant>
        <vt:i4>0</vt:i4>
      </vt:variant>
      <vt:variant>
        <vt:i4>5</vt:i4>
      </vt:variant>
      <vt:variant>
        <vt:lpwstr/>
      </vt:variant>
      <vt:variant>
        <vt:lpwstr>_Toc89348322</vt:lpwstr>
      </vt:variant>
      <vt:variant>
        <vt:i4>1572913</vt:i4>
      </vt:variant>
      <vt:variant>
        <vt:i4>20</vt:i4>
      </vt:variant>
      <vt:variant>
        <vt:i4>0</vt:i4>
      </vt:variant>
      <vt:variant>
        <vt:i4>5</vt:i4>
      </vt:variant>
      <vt:variant>
        <vt:lpwstr/>
      </vt:variant>
      <vt:variant>
        <vt:lpwstr>_Toc89348321</vt:lpwstr>
      </vt:variant>
      <vt:variant>
        <vt:i4>1638449</vt:i4>
      </vt:variant>
      <vt:variant>
        <vt:i4>14</vt:i4>
      </vt:variant>
      <vt:variant>
        <vt:i4>0</vt:i4>
      </vt:variant>
      <vt:variant>
        <vt:i4>5</vt:i4>
      </vt:variant>
      <vt:variant>
        <vt:lpwstr/>
      </vt:variant>
      <vt:variant>
        <vt:lpwstr>_Toc89348320</vt:lpwstr>
      </vt:variant>
      <vt:variant>
        <vt:i4>1048626</vt:i4>
      </vt:variant>
      <vt:variant>
        <vt:i4>8</vt:i4>
      </vt:variant>
      <vt:variant>
        <vt:i4>0</vt:i4>
      </vt:variant>
      <vt:variant>
        <vt:i4>5</vt:i4>
      </vt:variant>
      <vt:variant>
        <vt:lpwstr/>
      </vt:variant>
      <vt:variant>
        <vt:lpwstr>_Toc89348319</vt:lpwstr>
      </vt:variant>
      <vt:variant>
        <vt:i4>1114162</vt:i4>
      </vt:variant>
      <vt:variant>
        <vt:i4>2</vt:i4>
      </vt:variant>
      <vt:variant>
        <vt:i4>0</vt:i4>
      </vt:variant>
      <vt:variant>
        <vt:i4>5</vt:i4>
      </vt:variant>
      <vt:variant>
        <vt:lpwstr/>
      </vt:variant>
      <vt:variant>
        <vt:lpwstr>_Toc89348318</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E Shaw</cp:lastModifiedBy>
  <cp:revision>2</cp:revision>
  <cp:lastPrinted>2018-10-02T14:43:00Z</cp:lastPrinted>
  <dcterms:created xsi:type="dcterms:W3CDTF">2023-10-18T10:22:00Z</dcterms:created>
  <dcterms:modified xsi:type="dcterms:W3CDTF">2023-10-18T10:22:00Z</dcterms:modified>
</cp:coreProperties>
</file>