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4FE" w14:textId="77777777" w:rsidR="00E341DF" w:rsidRDefault="0070722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C439" wp14:editId="1AF46934">
                <wp:simplePos x="0" y="0"/>
                <wp:positionH relativeFrom="column">
                  <wp:posOffset>-372533</wp:posOffset>
                </wp:positionH>
                <wp:positionV relativeFrom="paragraph">
                  <wp:posOffset>250613</wp:posOffset>
                </wp:positionV>
                <wp:extent cx="6697134" cy="8627534"/>
                <wp:effectExtent l="38100" t="38100" r="46990" b="40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134" cy="8627534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3114" w14:textId="77777777" w:rsidR="00712BB5" w:rsidRDefault="00712BB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69E8F67" w14:textId="6D60C3AB" w:rsidR="00712BB5" w:rsidRPr="00BF6E89" w:rsidRDefault="00712BB5" w:rsidP="00712BB5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00B050"/>
                                <w:sz w:val="44"/>
                                <w:szCs w:val="44"/>
                              </w:rPr>
                              <w:t>TRANSITION YEAR 6</w:t>
                            </w:r>
                          </w:p>
                          <w:p w14:paraId="343F5DA0" w14:textId="67066C2B" w:rsidR="00C32CA0" w:rsidRPr="00BF6E89" w:rsidRDefault="00E529BB" w:rsidP="00712BB5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Q</w:t>
                            </w:r>
                            <w:r w:rsidR="00665B0D"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4k’s </w:t>
                            </w:r>
                          </w:p>
                          <w:p w14:paraId="5BF032AA" w14:textId="77777777" w:rsidR="00712BB5" w:rsidRDefault="00712BB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9237610" w14:textId="43308E82" w:rsidR="00C32CA0" w:rsidRDefault="00C32CA0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</w:p>
                          <w:p w14:paraId="2C9A0FAC" w14:textId="3C1F6C52" w:rsidR="00E529BB" w:rsidRPr="00E529BB" w:rsidRDefault="00E529BB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201F1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>Dear parents and children</w:t>
                            </w:r>
                          </w:p>
                          <w:p w14:paraId="2D57FF05" w14:textId="77777777" w:rsidR="00E529BB" w:rsidRPr="00E529BB" w:rsidRDefault="00E529BB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201F1E"/>
                              </w:rPr>
                            </w:pPr>
                            <w:r w:rsidRPr="00E529BB"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59D5658C" w14:textId="77777777" w:rsidR="00E529BB" w:rsidRDefault="00E529BB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>We h</w:t>
                            </w:r>
                            <w:r w:rsidRPr="00E529BB"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 xml:space="preserve">ope you are well </w:t>
                            </w:r>
                          </w:p>
                          <w:p w14:paraId="6A37FF02" w14:textId="77777777" w:rsidR="00E529BB" w:rsidRDefault="00E529BB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</w:pPr>
                          </w:p>
                          <w:p w14:paraId="23DF2BE0" w14:textId="78BF8875" w:rsidR="00E529BB" w:rsidRDefault="00665B0D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>Here is a resource used by the teachers at</w:t>
                            </w:r>
                            <w:r w:rsidR="00E529BB" w:rsidRPr="00E529BB"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 xml:space="preserve"> Q3 Langley </w:t>
                            </w:r>
                            <w:r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>for the students in year 7. The resources are called Quest for Knowledge and they are knowledge organisers for the subjects you will be studying in year 7 and beyond.</w:t>
                            </w:r>
                          </w:p>
                          <w:p w14:paraId="2DAD5166" w14:textId="6D187597" w:rsidR="00665B0D" w:rsidRDefault="00665B0D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201F1E"/>
                              </w:rPr>
                            </w:pPr>
                          </w:p>
                          <w:p w14:paraId="5E642341" w14:textId="6123BEF6" w:rsidR="00665B0D" w:rsidRPr="00E529BB" w:rsidRDefault="00665B0D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201F1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01F1E"/>
                              </w:rPr>
                              <w:t>Have a look through and prepare yourselves- don’t worry if you don’t get through all of these, you will be using some of these when you start school.</w:t>
                            </w:r>
                          </w:p>
                          <w:p w14:paraId="43A2E7AC" w14:textId="77777777" w:rsidR="00E529BB" w:rsidRPr="00E529BB" w:rsidRDefault="00E529BB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201F1E"/>
                              </w:rPr>
                            </w:pPr>
                            <w:r w:rsidRPr="00E529BB"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5B9E8D45" w14:textId="748755A2" w:rsidR="00E529BB" w:rsidRPr="00E529BB" w:rsidRDefault="00E529BB" w:rsidP="00E529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201F1E"/>
                              </w:rPr>
                            </w:pPr>
                            <w:r w:rsidRPr="00E529BB">
                              <w:rPr>
                                <w:rFonts w:ascii="Century Gothic" w:hAnsi="Century Gothic"/>
                                <w:color w:val="1F497D"/>
                                <w:bdr w:val="none" w:sz="0" w:space="0" w:color="auto" w:frame="1"/>
                              </w:rPr>
                              <w:t>There is a video </w:t>
                            </w:r>
                            <w:hyperlink r:id="rId4" w:tgtFrame="_blank" w:history="1">
                              <w:r w:rsidRPr="00E529BB">
                                <w:rPr>
                                  <w:rStyle w:val="Hyperlink"/>
                                  <w:rFonts w:ascii="Century Gothic" w:hAnsi="Century Gothic"/>
                                  <w:bdr w:val="none" w:sz="0" w:space="0" w:color="auto" w:frame="1"/>
                                </w:rPr>
                                <w:t>https://www.youtube.com/watch?v=7fHemXKpV88</w:t>
                              </w:r>
                            </w:hyperlink>
                            <w:r w:rsidRPr="00E529BB">
                              <w:rPr>
                                <w:rFonts w:ascii="Century Gothic" w:hAnsi="Century Gothic"/>
                                <w:color w:val="201F1E"/>
                                <w:bdr w:val="none" w:sz="0" w:space="0" w:color="auto" w:frame="1"/>
                              </w:rPr>
                              <w:t xml:space="preserve"> – on </w:t>
                            </w:r>
                            <w:r w:rsidR="00665B0D">
                              <w:rPr>
                                <w:rFonts w:ascii="Century Gothic" w:hAnsi="Century Gothic"/>
                                <w:color w:val="201F1E"/>
                                <w:bdr w:val="none" w:sz="0" w:space="0" w:color="auto" w:frame="1"/>
                              </w:rPr>
                              <w:t>the</w:t>
                            </w:r>
                            <w:r w:rsidRPr="00E529BB">
                              <w:rPr>
                                <w:rFonts w:ascii="Century Gothic" w:hAnsi="Century Gothic"/>
                                <w:color w:val="201F1E"/>
                                <w:bdr w:val="none" w:sz="0" w:space="0" w:color="auto" w:frame="1"/>
                              </w:rPr>
                              <w:t xml:space="preserve"> Q3 Langley You Tube site that explains how to use the Q4K’s. Please feel free to use this to support how the student’s use a Q4K.</w:t>
                            </w:r>
                          </w:p>
                          <w:p w14:paraId="38D7D6D6" w14:textId="4B599FC4" w:rsidR="00E529BB" w:rsidRPr="00E529BB" w:rsidRDefault="00E529BB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4852FBBE" w14:textId="32908430" w:rsidR="00E529BB" w:rsidRPr="00E529BB" w:rsidRDefault="00E529BB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6D2BE8F2" w14:textId="033D7390" w:rsidR="00E529BB" w:rsidRDefault="001F522E" w:rsidP="001F522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2F5496" w:themeColor="accent1" w:themeShade="BF"/>
                                <w:lang w:val="en-US"/>
                              </w:rPr>
                              <w:drawing>
                                <wp:inline distT="0" distB="0" distL="0" distR="0" wp14:anchorId="67870412" wp14:editId="1FA33DA1">
                                  <wp:extent cx="4184435" cy="2065867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20-06-11 at 17.11.0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6443" cy="208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712C2" w14:textId="77777777" w:rsidR="001F522E" w:rsidRDefault="001F522E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239997E7" w14:textId="77777777" w:rsidR="001F522E" w:rsidRDefault="001F522E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032E2751" w14:textId="77777777" w:rsidR="001F522E" w:rsidRDefault="001F522E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4AF2EFC5" w14:textId="77777777" w:rsidR="001F522E" w:rsidRDefault="001F522E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0FC9C3A6" w14:textId="1CA6ED86" w:rsidR="00BF6E89" w:rsidRPr="00BF6E89" w:rsidRDefault="00BF6E89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For any questions or queries regarding any of the transition work please email and we</w:t>
                            </w:r>
                            <w: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will</w:t>
                            </w: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endeavour to help you.</w:t>
                            </w:r>
                          </w:p>
                          <w:p w14:paraId="4A637126" w14:textId="77777777" w:rsidR="00BF6E89" w:rsidRPr="00BF6E89" w:rsidRDefault="00BF6E89" w:rsidP="00BF6E89">
                            <w:pP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3F486A07" w14:textId="01C50FEA" w:rsidR="00712BB5" w:rsidRPr="00BF6E89" w:rsidRDefault="00712BB5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Please email </w:t>
                            </w:r>
                            <w:hyperlink r:id="rId6" w:history="1">
                              <w:r w:rsidR="00614820" w:rsidRPr="00BF6E89">
                                <w:rPr>
                                  <w:rStyle w:val="Hyperlink"/>
                                  <w:rFonts w:ascii="Century Gothic" w:hAnsi="Century Gothic" w:cstheme="minorHAnsi"/>
                                  <w:color w:val="034990" w:themeColor="hyperlink" w:themeShade="BF"/>
                                </w:rPr>
                                <w:t>Transitionyear6@moatfarm-jun.sandwell.sch.uk</w:t>
                              </w:r>
                            </w:hyperlink>
                            <w:r w:rsidR="00C32CA0" w:rsidRPr="00BF6E89">
                              <w:rPr>
                                <w:rStyle w:val="Hyperlink"/>
                                <w:rFonts w:ascii="Century Gothic" w:hAnsi="Century Gothic" w:cstheme="minorHAnsi"/>
                                <w:color w:val="034990" w:themeColor="hyperlink" w:themeShade="BF"/>
                              </w:rPr>
                              <w:t xml:space="preserve"> </w:t>
                            </w:r>
                          </w:p>
                          <w:p w14:paraId="5818666F" w14:textId="77777777" w:rsidR="00614820" w:rsidRPr="00BF6E89" w:rsidRDefault="00614820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0328BEC9" w14:textId="77777777" w:rsidR="00BF6E89" w:rsidRDefault="00BF6E89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</w:p>
                          <w:p w14:paraId="2656CF3A" w14:textId="40E9EEFE" w:rsidR="00BF6E89" w:rsidRPr="00BF6E89" w:rsidRDefault="00A84892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Thank you</w:t>
                            </w:r>
                          </w:p>
                          <w:p w14:paraId="6B39B03D" w14:textId="77777777" w:rsidR="007E54E1" w:rsidRPr="00712BB5" w:rsidRDefault="007E54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C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35pt;margin-top:19.75pt;width:527.35pt;height:67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" fillcolor="white [3201]" strokecolor="#c00000" strokeweight="6pt">
                <v:textbox>
                  <w:txbxContent>
                    <w:p w14:paraId="33A33114" w14:textId="77777777" w:rsidR="00712BB5" w:rsidRDefault="00712BB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69E8F67" w14:textId="6D60C3AB" w:rsidR="00712BB5" w:rsidRPr="00BF6E89" w:rsidRDefault="00712BB5" w:rsidP="00712BB5">
                      <w:pPr>
                        <w:jc w:val="center"/>
                        <w:rPr>
                          <w:rFonts w:ascii="Century Gothic" w:hAnsi="Century Gothic" w:cstheme="minorHAnsi"/>
                          <w:color w:val="00B050"/>
                          <w:sz w:val="44"/>
                          <w:szCs w:val="44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00B050"/>
                          <w:sz w:val="44"/>
                          <w:szCs w:val="44"/>
                        </w:rPr>
                        <w:t>TRANSITION YEAR 6</w:t>
                      </w:r>
                    </w:p>
                    <w:p w14:paraId="343F5DA0" w14:textId="67066C2B" w:rsidR="00C32CA0" w:rsidRPr="00BF6E89" w:rsidRDefault="00E529BB" w:rsidP="00712BB5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B050"/>
                          <w:sz w:val="44"/>
                          <w:szCs w:val="44"/>
                        </w:rPr>
                        <w:t>Q</w:t>
                      </w:r>
                      <w:r w:rsidR="00665B0D">
                        <w:rPr>
                          <w:rFonts w:ascii="Century Gothic" w:hAnsi="Century Gothic" w:cstheme="minorHAnsi"/>
                          <w:b/>
                          <w:color w:val="00B050"/>
                          <w:sz w:val="44"/>
                          <w:szCs w:val="44"/>
                        </w:rPr>
                        <w:t xml:space="preserve">4k’s </w:t>
                      </w:r>
                    </w:p>
                    <w:p w14:paraId="5BF032AA" w14:textId="77777777" w:rsidR="00712BB5" w:rsidRDefault="00712BB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9237610" w14:textId="43308E82" w:rsidR="00C32CA0" w:rsidRDefault="00C32CA0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</w:p>
                    <w:p w14:paraId="2C9A0FAC" w14:textId="3C1F6C52" w:rsidR="00E529BB" w:rsidRPr="00E529BB" w:rsidRDefault="00E529BB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201F1E"/>
                        </w:rPr>
                      </w:pPr>
                      <w:r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>Dear parents and children</w:t>
                      </w:r>
                    </w:p>
                    <w:p w14:paraId="2D57FF05" w14:textId="77777777" w:rsidR="00E529BB" w:rsidRPr="00E529BB" w:rsidRDefault="00E529BB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201F1E"/>
                        </w:rPr>
                      </w:pPr>
                      <w:r w:rsidRPr="00E529BB"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> </w:t>
                      </w:r>
                    </w:p>
                    <w:p w14:paraId="59D5658C" w14:textId="77777777" w:rsidR="00E529BB" w:rsidRDefault="00E529BB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</w:pPr>
                      <w:r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>We h</w:t>
                      </w:r>
                      <w:r w:rsidRPr="00E529BB"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 xml:space="preserve">ope you are well </w:t>
                      </w:r>
                    </w:p>
                    <w:p w14:paraId="6A37FF02" w14:textId="77777777" w:rsidR="00E529BB" w:rsidRDefault="00E529BB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</w:pPr>
                    </w:p>
                    <w:p w14:paraId="23DF2BE0" w14:textId="78BF8875" w:rsidR="00E529BB" w:rsidRDefault="00665B0D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</w:pPr>
                      <w:r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>Here is a resource used by the teachers at</w:t>
                      </w:r>
                      <w:r w:rsidR="00E529BB" w:rsidRPr="00E529BB"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 xml:space="preserve"> Q3 Langley </w:t>
                      </w:r>
                      <w:r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>for the students in year 7. The resources are called Quest for Knowledge and they are knowledge organisers for the subjects you will be studying in year 7 and beyond.</w:t>
                      </w:r>
                    </w:p>
                    <w:p w14:paraId="2DAD5166" w14:textId="6D187597" w:rsidR="00665B0D" w:rsidRDefault="00665B0D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201F1E"/>
                        </w:rPr>
                      </w:pPr>
                    </w:p>
                    <w:p w14:paraId="5E642341" w14:textId="6123BEF6" w:rsidR="00665B0D" w:rsidRPr="00E529BB" w:rsidRDefault="00665B0D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201F1E"/>
                        </w:rPr>
                      </w:pPr>
                      <w:r>
                        <w:rPr>
                          <w:rFonts w:ascii="Century Gothic" w:hAnsi="Century Gothic"/>
                          <w:color w:val="201F1E"/>
                        </w:rPr>
                        <w:t>Have a look through and prepare yourselves- don’t worry if you don’t get through all of these, you will be using some of these when you start school.</w:t>
                      </w:r>
                    </w:p>
                    <w:p w14:paraId="43A2E7AC" w14:textId="77777777" w:rsidR="00E529BB" w:rsidRPr="00E529BB" w:rsidRDefault="00E529BB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201F1E"/>
                        </w:rPr>
                      </w:pPr>
                      <w:r w:rsidRPr="00E529BB"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> </w:t>
                      </w:r>
                    </w:p>
                    <w:p w14:paraId="5B9E8D45" w14:textId="748755A2" w:rsidR="00E529BB" w:rsidRPr="00E529BB" w:rsidRDefault="00E529BB" w:rsidP="00E529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/>
                          <w:color w:val="201F1E"/>
                        </w:rPr>
                      </w:pPr>
                      <w:r w:rsidRPr="00E529BB">
                        <w:rPr>
                          <w:rFonts w:ascii="Century Gothic" w:hAnsi="Century Gothic"/>
                          <w:color w:val="1F497D"/>
                          <w:bdr w:val="none" w:sz="0" w:space="0" w:color="auto" w:frame="1"/>
                        </w:rPr>
                        <w:t>There is a video </w:t>
                      </w:r>
                      <w:hyperlink r:id="rId7" w:tgtFrame="_blank" w:history="1">
                        <w:r w:rsidRPr="00E529BB">
                          <w:rPr>
                            <w:rStyle w:val="Hyperlink"/>
                            <w:rFonts w:ascii="Century Gothic" w:hAnsi="Century Gothic"/>
                            <w:bdr w:val="none" w:sz="0" w:space="0" w:color="auto" w:frame="1"/>
                          </w:rPr>
                          <w:t>https://www.youtube.com/watch?v=7fHemXKpV88</w:t>
                        </w:r>
                      </w:hyperlink>
                      <w:r w:rsidRPr="00E529BB">
                        <w:rPr>
                          <w:rFonts w:ascii="Century Gothic" w:hAnsi="Century Gothic"/>
                          <w:color w:val="201F1E"/>
                          <w:bdr w:val="none" w:sz="0" w:space="0" w:color="auto" w:frame="1"/>
                        </w:rPr>
                        <w:t xml:space="preserve"> – on </w:t>
                      </w:r>
                      <w:r w:rsidR="00665B0D">
                        <w:rPr>
                          <w:rFonts w:ascii="Century Gothic" w:hAnsi="Century Gothic"/>
                          <w:color w:val="201F1E"/>
                          <w:bdr w:val="none" w:sz="0" w:space="0" w:color="auto" w:frame="1"/>
                        </w:rPr>
                        <w:t>the</w:t>
                      </w:r>
                      <w:r w:rsidRPr="00E529BB">
                        <w:rPr>
                          <w:rFonts w:ascii="Century Gothic" w:hAnsi="Century Gothic"/>
                          <w:color w:val="201F1E"/>
                          <w:bdr w:val="none" w:sz="0" w:space="0" w:color="auto" w:frame="1"/>
                        </w:rPr>
                        <w:t xml:space="preserve"> Q3 Langley You Tube site that explains how to use the Q4K’s. Please feel free to use this to support how the student’s use a Q4K.</w:t>
                      </w:r>
                    </w:p>
                    <w:p w14:paraId="38D7D6D6" w14:textId="4B599FC4" w:rsidR="00E529BB" w:rsidRPr="00E529BB" w:rsidRDefault="00E529BB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4852FBBE" w14:textId="32908430" w:rsidR="00E529BB" w:rsidRPr="00E529BB" w:rsidRDefault="00E529BB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6D2BE8F2" w14:textId="033D7390" w:rsidR="00E529BB" w:rsidRDefault="001F522E" w:rsidP="001F522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2F5496" w:themeColor="accent1" w:themeShade="BF"/>
                          <w:lang w:val="en-US"/>
                        </w:rPr>
                        <w:drawing>
                          <wp:inline distT="0" distB="0" distL="0" distR="0" wp14:anchorId="67870412" wp14:editId="1FA33DA1">
                            <wp:extent cx="4184435" cy="2065867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20-06-11 at 17.11.0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6443" cy="208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712C2" w14:textId="77777777" w:rsidR="001F522E" w:rsidRDefault="001F522E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239997E7" w14:textId="77777777" w:rsidR="001F522E" w:rsidRDefault="001F522E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032E2751" w14:textId="77777777" w:rsidR="001F522E" w:rsidRDefault="001F522E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4AF2EFC5" w14:textId="77777777" w:rsidR="001F522E" w:rsidRDefault="001F522E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0FC9C3A6" w14:textId="1CA6ED86" w:rsidR="00BF6E89" w:rsidRPr="00BF6E89" w:rsidRDefault="00BF6E89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For any questions or queries regarding any of the transition work please email and we</w:t>
                      </w:r>
                      <w: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will</w:t>
                      </w: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endeavour to help you.</w:t>
                      </w:r>
                    </w:p>
                    <w:p w14:paraId="4A637126" w14:textId="77777777" w:rsidR="00BF6E89" w:rsidRPr="00BF6E89" w:rsidRDefault="00BF6E89" w:rsidP="00BF6E89">
                      <w:pP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3F486A07" w14:textId="01C50FEA" w:rsidR="00712BB5" w:rsidRPr="00BF6E89" w:rsidRDefault="00712BB5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Please email </w:t>
                      </w:r>
                      <w:hyperlink r:id="rId8" w:history="1">
                        <w:r w:rsidR="00614820" w:rsidRPr="00BF6E89">
                          <w:rPr>
                            <w:rStyle w:val="Hyperlink"/>
                            <w:rFonts w:ascii="Century Gothic" w:hAnsi="Century Gothic" w:cstheme="minorHAnsi"/>
                            <w:color w:val="034990" w:themeColor="hyperlink" w:themeShade="BF"/>
                          </w:rPr>
                          <w:t>Transitionyear6@moatfarm-jun.sandwell.sch.uk</w:t>
                        </w:r>
                      </w:hyperlink>
                      <w:r w:rsidR="00C32CA0" w:rsidRPr="00BF6E89">
                        <w:rPr>
                          <w:rStyle w:val="Hyperlink"/>
                          <w:rFonts w:ascii="Century Gothic" w:hAnsi="Century Gothic" w:cstheme="minorHAnsi"/>
                          <w:color w:val="034990" w:themeColor="hyperlink" w:themeShade="BF"/>
                        </w:rPr>
                        <w:t xml:space="preserve"> </w:t>
                      </w:r>
                    </w:p>
                    <w:p w14:paraId="5818666F" w14:textId="77777777" w:rsidR="00614820" w:rsidRPr="00BF6E89" w:rsidRDefault="00614820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0328BEC9" w14:textId="77777777" w:rsidR="00BF6E89" w:rsidRDefault="00BF6E89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</w:p>
                    <w:p w14:paraId="2656CF3A" w14:textId="40E9EEFE" w:rsidR="00BF6E89" w:rsidRPr="00BF6E89" w:rsidRDefault="00A84892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Thank you</w:t>
                      </w:r>
                    </w:p>
                    <w:p w14:paraId="6B39B03D" w14:textId="77777777" w:rsidR="007E54E1" w:rsidRPr="00712BB5" w:rsidRDefault="007E54E1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41DF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A"/>
    <w:rsid w:val="00156584"/>
    <w:rsid w:val="001F522E"/>
    <w:rsid w:val="00237A30"/>
    <w:rsid w:val="00614820"/>
    <w:rsid w:val="00665B0D"/>
    <w:rsid w:val="0070722A"/>
    <w:rsid w:val="00712BB5"/>
    <w:rsid w:val="007E54E1"/>
    <w:rsid w:val="00840C78"/>
    <w:rsid w:val="00A10D10"/>
    <w:rsid w:val="00A84892"/>
    <w:rsid w:val="00BF6E89"/>
    <w:rsid w:val="00C32CA0"/>
    <w:rsid w:val="00E43E27"/>
    <w:rsid w:val="00E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556"/>
  <w15:chartTrackingRefBased/>
  <w15:docId w15:val="{2C6AA88C-5DC0-F041-9C0D-5B0DC55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4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itionyear6@moatfarm-jun.sandwell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HemXKpV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itionyear6@moatfarm-jun.sandwell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fHemXKpV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J. Roberts</cp:lastModifiedBy>
  <cp:revision>2</cp:revision>
  <dcterms:created xsi:type="dcterms:W3CDTF">2020-06-11T16:20:00Z</dcterms:created>
  <dcterms:modified xsi:type="dcterms:W3CDTF">2020-06-11T16:20:00Z</dcterms:modified>
</cp:coreProperties>
</file>